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Di default"/>
        <w:spacing w:before="0" w:after="120" w:line="360" w:lineRule="auto"/>
        <w:rPr>
          <w:rFonts w:ascii="Times Roman" w:cs="Times Roman" w:hAnsi="Times Roman" w:eastAsia="Times Roman"/>
        </w:rPr>
      </w:pPr>
      <w:r>
        <w:rPr>
          <w:rFonts w:ascii="Calibri" w:hAnsi="Calibri"/>
          <w:b w:val="1"/>
          <w:bCs w:val="1"/>
          <w:sz w:val="22"/>
          <w:szCs w:val="22"/>
          <w:rtl w:val="0"/>
          <w:lang w:val="it-IT"/>
        </w:rPr>
        <w:t>BOZZA (rev.1</w:t>
      </w:r>
      <w:r>
        <w:rPr>
          <w:rFonts w:ascii="Calibri" w:hAnsi="Calibri"/>
          <w:b w:val="1"/>
          <w:bCs w:val="1"/>
          <w:sz w:val="22"/>
          <w:szCs w:val="22"/>
          <w:rtl w:val="0"/>
          <w:lang w:val="it-IT"/>
        </w:rPr>
        <w:t>2.1</w:t>
      </w:r>
      <w:r>
        <w:rPr>
          <w:rFonts w:ascii="Calibri" w:hAnsi="Calibri"/>
          <w:b w:val="1"/>
          <w:bCs w:val="1"/>
          <w:sz w:val="22"/>
          <w:szCs w:val="22"/>
          <w:rtl w:val="0"/>
          <w:lang w:val="it-IT"/>
        </w:rPr>
        <w:t xml:space="preserve"> del 09/03/2025)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  <w:lang w:val="de-DE"/>
        </w:rPr>
      </w:pPr>
      <w:r>
        <w:rPr>
          <w:rFonts w:ascii="Calibri" w:hAnsi="Calibri"/>
          <w:b w:val="1"/>
          <w:bCs w:val="1"/>
          <w:sz w:val="22"/>
          <w:szCs w:val="22"/>
          <w:rtl w:val="0"/>
          <w:lang w:val="de-DE"/>
        </w:rPr>
        <w:t>PROTOCOLLO OPERATIVO PER IL MONITORAGGIO E LA CONSERVAZIONE PROGRAMMATA DEL PATRIMONIO STORICO ARCHITETTONICO IN AMBIENTE COMPLESSO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</w:rPr>
      </w:pPr>
      <w:r>
        <w:rPr>
          <w:rFonts w:ascii="Calibri" w:hAnsi="Calibri"/>
          <w:i w:val="1"/>
          <w:iCs w:val="1"/>
          <w:sz w:val="22"/>
          <w:szCs w:val="22"/>
          <w:rtl w:val="0"/>
          <w:lang w:val="it-IT"/>
        </w:rPr>
        <w:t xml:space="preserve">(Progetto M4P0 </w:t>
      </w:r>
      <w:r>
        <w:rPr>
          <w:rFonts w:ascii="Calibri" w:hAnsi="Calibri" w:hint="default"/>
          <w:i w:val="1"/>
          <w:iCs w:val="1"/>
          <w:sz w:val="22"/>
          <w:szCs w:val="22"/>
          <w:rtl w:val="0"/>
          <w:lang w:val="it-IT"/>
        </w:rPr>
        <w:t xml:space="preserve">– </w:t>
      </w:r>
      <w:r>
        <w:rPr>
          <w:rFonts w:ascii="Calibri" w:hAnsi="Calibri"/>
          <w:i w:val="1"/>
          <w:iCs w:val="1"/>
          <w:sz w:val="22"/>
          <w:szCs w:val="22"/>
          <w:rtl w:val="0"/>
          <w:lang w:val="en-US"/>
        </w:rPr>
        <w:t>INEST Spoke 4)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  <w:outline w:val="0"/>
          <w:color w:val="808080"/>
          <w:u w:color="808080"/>
          <w14:textFill>
            <w14:solidFill>
              <w14:srgbClr w14:val="808080"/>
            </w14:solidFill>
          </w14:textFill>
        </w:rPr>
      </w:pP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  <w:lang w:val="de-DE"/>
        </w:rPr>
      </w:pPr>
      <w:r>
        <w:rPr>
          <w:rFonts w:ascii="Calibri" w:hAnsi="Calibri"/>
          <w:b w:val="1"/>
          <w:bCs w:val="1"/>
          <w:sz w:val="22"/>
          <w:szCs w:val="22"/>
          <w:rtl w:val="0"/>
          <w:lang w:val="de-DE"/>
        </w:rPr>
        <w:t>INDICE</w:t>
      </w:r>
    </w:p>
    <w:p>
      <w:pPr>
        <w:pStyle w:val="Di default"/>
        <w:numPr>
          <w:ilvl w:val="0"/>
          <w:numId w:val="2"/>
        </w:numPr>
        <w:bidi w:val="0"/>
        <w:spacing w:before="0" w:after="120" w:line="360" w:lineRule="auto"/>
        <w:ind w:right="0"/>
        <w:jc w:val="left"/>
        <w:rPr>
          <w:rFonts w:ascii="Times Roman" w:hAnsi="Times Roman"/>
          <w:sz w:val="22"/>
          <w:szCs w:val="22"/>
          <w:rtl w:val="0"/>
          <w:lang w:val="it-IT"/>
        </w:rPr>
      </w:pPr>
      <w:r>
        <w:rPr>
          <w:rFonts w:ascii="Calibri" w:hAnsi="Calibri"/>
          <w:sz w:val="22"/>
          <w:szCs w:val="22"/>
          <w:rtl w:val="0"/>
          <w:lang w:val="it-IT"/>
        </w:rPr>
        <w:t>Art. 1 - Oggetto e Finalit</w:t>
      </w:r>
      <w:r>
        <w:rPr>
          <w:rFonts w:ascii="Calibri" w:hAnsi="Calibri" w:hint="default"/>
          <w:sz w:val="22"/>
          <w:szCs w:val="22"/>
          <w:rtl w:val="0"/>
          <w:lang w:val="it-IT"/>
        </w:rPr>
        <w:t>à</w:t>
      </w:r>
    </w:p>
    <w:p>
      <w:pPr>
        <w:pStyle w:val="Di default"/>
        <w:numPr>
          <w:ilvl w:val="0"/>
          <w:numId w:val="2"/>
        </w:numPr>
        <w:bidi w:val="0"/>
        <w:spacing w:before="0" w:after="120" w:line="360" w:lineRule="auto"/>
        <w:ind w:right="0"/>
        <w:jc w:val="left"/>
        <w:rPr>
          <w:rFonts w:ascii="Times Roman" w:hAnsi="Times Roman"/>
          <w:sz w:val="22"/>
          <w:szCs w:val="22"/>
          <w:rtl w:val="0"/>
          <w:lang w:val="it-IT"/>
        </w:rPr>
      </w:pPr>
      <w:r>
        <w:rPr>
          <w:rFonts w:ascii="Calibri" w:hAnsi="Calibri"/>
          <w:sz w:val="22"/>
          <w:szCs w:val="22"/>
          <w:rtl w:val="0"/>
          <w:lang w:val="it-IT"/>
        </w:rPr>
        <w:t>Art. 2 - Ambito di Applicazione</w:t>
      </w:r>
    </w:p>
    <w:p>
      <w:pPr>
        <w:pStyle w:val="Di default"/>
        <w:numPr>
          <w:ilvl w:val="0"/>
          <w:numId w:val="2"/>
        </w:numPr>
        <w:bidi w:val="0"/>
        <w:spacing w:before="0" w:after="120" w:line="360" w:lineRule="auto"/>
        <w:ind w:right="0"/>
        <w:jc w:val="left"/>
        <w:rPr>
          <w:rFonts w:ascii="Times Roman" w:hAnsi="Times Roman"/>
          <w:sz w:val="22"/>
          <w:szCs w:val="22"/>
          <w:rtl w:val="0"/>
          <w:lang w:val="it-IT"/>
        </w:rPr>
      </w:pPr>
      <w:r>
        <w:rPr>
          <w:rFonts w:ascii="Calibri" w:hAnsi="Calibri"/>
          <w:sz w:val="22"/>
          <w:szCs w:val="22"/>
          <w:rtl w:val="0"/>
          <w:lang w:val="it-IT"/>
        </w:rPr>
        <w:t>Art. 3 - Figure Professionali Coinvolte</w:t>
      </w:r>
    </w:p>
    <w:p>
      <w:pPr>
        <w:pStyle w:val="Di default"/>
        <w:numPr>
          <w:ilvl w:val="0"/>
          <w:numId w:val="2"/>
        </w:numPr>
        <w:bidi w:val="0"/>
        <w:spacing w:before="0" w:after="120" w:line="360" w:lineRule="auto"/>
        <w:ind w:right="0"/>
        <w:jc w:val="left"/>
        <w:rPr>
          <w:rFonts w:ascii="Times Roman" w:hAnsi="Times Roman"/>
          <w:sz w:val="22"/>
          <w:szCs w:val="22"/>
          <w:rtl w:val="0"/>
          <w:lang w:val="it-IT"/>
        </w:rPr>
      </w:pPr>
      <w:r>
        <w:rPr>
          <w:rFonts w:ascii="Calibri" w:hAnsi="Calibri"/>
          <w:sz w:val="22"/>
          <w:szCs w:val="22"/>
          <w:rtl w:val="0"/>
          <w:lang w:val="it-IT"/>
        </w:rPr>
        <w:t>Art. 4 - Fasi Operative</w:t>
      </w:r>
    </w:p>
    <w:p>
      <w:pPr>
        <w:pStyle w:val="Di default"/>
        <w:numPr>
          <w:ilvl w:val="0"/>
          <w:numId w:val="2"/>
        </w:numPr>
        <w:bidi w:val="0"/>
        <w:spacing w:before="0" w:after="120" w:line="360" w:lineRule="auto"/>
        <w:ind w:right="0"/>
        <w:jc w:val="left"/>
        <w:rPr>
          <w:rFonts w:ascii="Times Roman" w:hAnsi="Times Roman"/>
          <w:sz w:val="22"/>
          <w:szCs w:val="22"/>
          <w:rtl w:val="0"/>
          <w:lang w:val="it-IT"/>
        </w:rPr>
      </w:pPr>
      <w:r>
        <w:rPr>
          <w:rFonts w:ascii="Calibri" w:hAnsi="Calibri"/>
          <w:sz w:val="22"/>
          <w:szCs w:val="22"/>
          <w:rtl w:val="0"/>
          <w:lang w:val="it-IT"/>
        </w:rPr>
        <w:t>Art. 5 - Output Attesi</w:t>
      </w:r>
    </w:p>
    <w:p>
      <w:pPr>
        <w:pStyle w:val="Di default"/>
        <w:numPr>
          <w:ilvl w:val="0"/>
          <w:numId w:val="2"/>
        </w:numPr>
        <w:bidi w:val="0"/>
        <w:spacing w:before="0" w:after="120" w:line="360" w:lineRule="auto"/>
        <w:ind w:right="0"/>
        <w:jc w:val="left"/>
        <w:rPr>
          <w:rFonts w:ascii="Times Roman" w:hAnsi="Times Roman"/>
          <w:sz w:val="22"/>
          <w:szCs w:val="22"/>
          <w:rtl w:val="0"/>
          <w:lang w:val="it-IT"/>
        </w:rPr>
      </w:pPr>
      <w:r>
        <w:rPr>
          <w:rFonts w:ascii="Calibri" w:hAnsi="Calibri"/>
          <w:sz w:val="22"/>
          <w:szCs w:val="22"/>
          <w:rtl w:val="0"/>
          <w:lang w:val="it-IT"/>
        </w:rPr>
        <w:t>Art. 6 - Normative Tecniche di Riferimento</w:t>
      </w:r>
    </w:p>
    <w:p>
      <w:pPr>
        <w:pStyle w:val="Di default"/>
        <w:numPr>
          <w:ilvl w:val="0"/>
          <w:numId w:val="2"/>
        </w:numPr>
        <w:bidi w:val="0"/>
        <w:spacing w:before="0" w:after="120" w:line="360" w:lineRule="auto"/>
        <w:ind w:right="0"/>
        <w:jc w:val="left"/>
        <w:rPr>
          <w:rFonts w:ascii="Times Roman" w:hAnsi="Times Roman"/>
          <w:sz w:val="22"/>
          <w:szCs w:val="22"/>
          <w:rtl w:val="0"/>
          <w:lang w:val="it-IT"/>
        </w:rPr>
      </w:pPr>
      <w:r>
        <w:rPr>
          <w:rFonts w:ascii="Calibri" w:hAnsi="Calibri"/>
          <w:sz w:val="22"/>
          <w:szCs w:val="22"/>
          <w:rtl w:val="0"/>
          <w:lang w:val="it-IT"/>
        </w:rPr>
        <w:t>Art. 7 - Sicurezza e Autorizzazioni</w:t>
      </w:r>
    </w:p>
    <w:p>
      <w:pPr>
        <w:pStyle w:val="Di default"/>
        <w:numPr>
          <w:ilvl w:val="0"/>
          <w:numId w:val="2"/>
        </w:numPr>
        <w:bidi w:val="0"/>
        <w:spacing w:before="0" w:after="120" w:line="360" w:lineRule="auto"/>
        <w:ind w:right="0"/>
        <w:jc w:val="left"/>
        <w:rPr>
          <w:rFonts w:ascii="Times Roman" w:hAnsi="Times Roman"/>
          <w:sz w:val="22"/>
          <w:szCs w:val="22"/>
          <w:rtl w:val="0"/>
          <w:lang w:val="it-IT"/>
        </w:rPr>
      </w:pPr>
      <w:r>
        <w:rPr>
          <w:rFonts w:ascii="Calibri" w:hAnsi="Calibri"/>
          <w:sz w:val="22"/>
          <w:szCs w:val="22"/>
          <w:rtl w:val="0"/>
          <w:lang w:val="it-IT"/>
        </w:rPr>
        <w:t>Art. 8 - Requisiti Documentali e Standard Tecnici</w:t>
      </w:r>
    </w:p>
    <w:p>
      <w:pPr>
        <w:pStyle w:val="Di default"/>
        <w:numPr>
          <w:ilvl w:val="0"/>
          <w:numId w:val="2"/>
        </w:numPr>
        <w:bidi w:val="0"/>
        <w:spacing w:before="0" w:after="120" w:line="360" w:lineRule="auto"/>
        <w:ind w:right="0"/>
        <w:jc w:val="left"/>
        <w:rPr>
          <w:rFonts w:ascii="Times Roman" w:hAnsi="Times Roman"/>
          <w:sz w:val="22"/>
          <w:szCs w:val="22"/>
          <w:rtl w:val="0"/>
          <w:lang w:val="it-IT"/>
        </w:rPr>
      </w:pPr>
      <w:r>
        <w:rPr>
          <w:rFonts w:ascii="Calibri" w:hAnsi="Calibri"/>
          <w:sz w:val="22"/>
          <w:szCs w:val="22"/>
          <w:rtl w:val="0"/>
          <w:lang w:val="it-IT"/>
        </w:rPr>
        <w:t>Art. 9 - Gestione e Condivisione dei Dati Digitali</w:t>
      </w:r>
    </w:p>
    <w:p>
      <w:pPr>
        <w:pStyle w:val="Di default"/>
        <w:numPr>
          <w:ilvl w:val="0"/>
          <w:numId w:val="2"/>
        </w:numPr>
        <w:bidi w:val="0"/>
        <w:spacing w:before="0" w:after="120" w:line="360" w:lineRule="auto"/>
        <w:ind w:right="0"/>
        <w:jc w:val="left"/>
        <w:rPr>
          <w:rFonts w:ascii="Times Roman" w:hAnsi="Times Roman"/>
          <w:sz w:val="22"/>
          <w:szCs w:val="22"/>
          <w:rtl w:val="0"/>
          <w:lang w:val="it-IT"/>
        </w:rPr>
      </w:pPr>
      <w:r>
        <w:rPr>
          <w:rFonts w:ascii="Calibri" w:hAnsi="Calibri"/>
          <w:sz w:val="22"/>
          <w:szCs w:val="22"/>
          <w:rtl w:val="0"/>
          <w:lang w:val="it-IT"/>
        </w:rPr>
        <w:t>Art. 10 - Formazione del personale e trasferimento delle competenze</w:t>
      </w:r>
    </w:p>
    <w:p>
      <w:pPr>
        <w:pStyle w:val="Di default"/>
        <w:numPr>
          <w:ilvl w:val="0"/>
          <w:numId w:val="2"/>
        </w:numPr>
        <w:bidi w:val="0"/>
        <w:spacing w:before="0" w:after="120" w:line="360" w:lineRule="auto"/>
        <w:ind w:right="0"/>
        <w:jc w:val="left"/>
        <w:rPr>
          <w:rFonts w:ascii="Times Roman" w:hAnsi="Times Roman"/>
          <w:sz w:val="22"/>
          <w:szCs w:val="22"/>
          <w:rtl w:val="0"/>
          <w:lang w:val="it-IT"/>
        </w:rPr>
      </w:pPr>
      <w:r>
        <w:rPr>
          <w:rFonts w:ascii="Calibri" w:hAnsi="Calibri"/>
          <w:sz w:val="22"/>
          <w:szCs w:val="22"/>
          <w:rtl w:val="0"/>
          <w:lang w:val="it-IT"/>
        </w:rPr>
        <w:t xml:space="preserve">Art. 11 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– </w:t>
      </w:r>
      <w:r>
        <w:rPr>
          <w:rFonts w:ascii="Calibri" w:hAnsi="Calibri"/>
          <w:sz w:val="22"/>
          <w:szCs w:val="22"/>
          <w:rtl w:val="0"/>
          <w:lang w:val="it-IT"/>
        </w:rPr>
        <w:t>Attuazione della Conservazione Programmata</w:t>
      </w:r>
    </w:p>
    <w:p>
      <w:pPr>
        <w:pStyle w:val="Di default"/>
        <w:numPr>
          <w:ilvl w:val="0"/>
          <w:numId w:val="2"/>
        </w:numPr>
        <w:bidi w:val="0"/>
        <w:spacing w:before="0" w:after="120" w:line="360" w:lineRule="auto"/>
        <w:ind w:right="0"/>
        <w:jc w:val="left"/>
        <w:rPr>
          <w:rFonts w:ascii="Times Roman" w:hAnsi="Times Roman"/>
          <w:sz w:val="22"/>
          <w:szCs w:val="22"/>
          <w:rtl w:val="0"/>
          <w:lang w:val="it-IT"/>
        </w:rPr>
      </w:pPr>
      <w:r>
        <w:rPr>
          <w:rFonts w:ascii="Calibri" w:hAnsi="Calibri"/>
          <w:sz w:val="22"/>
          <w:szCs w:val="22"/>
          <w:rtl w:val="0"/>
          <w:lang w:val="it-IT"/>
        </w:rPr>
        <w:t xml:space="preserve">Art. 12 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– </w:t>
      </w:r>
      <w:r>
        <w:rPr>
          <w:rFonts w:ascii="Calibri" w:hAnsi="Calibri"/>
          <w:sz w:val="22"/>
          <w:szCs w:val="22"/>
          <w:rtl w:val="0"/>
          <w:lang w:val="fr-FR"/>
        </w:rPr>
        <w:t>Responsabilit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e Obblighi dell</w:t>
      </w:r>
      <w:r>
        <w:rPr>
          <w:rFonts w:ascii="Arial Unicode MS" w:hAnsi="Arial Unicode MS" w:hint="default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>Appaltatore</w:t>
      </w:r>
    </w:p>
    <w:p>
      <w:pPr>
        <w:pStyle w:val="Di default"/>
        <w:numPr>
          <w:ilvl w:val="0"/>
          <w:numId w:val="2"/>
        </w:numPr>
        <w:bidi w:val="0"/>
        <w:spacing w:before="0" w:after="120" w:line="360" w:lineRule="auto"/>
        <w:ind w:right="0"/>
        <w:jc w:val="left"/>
        <w:rPr>
          <w:rFonts w:ascii="Times Roman" w:hAnsi="Times Roman"/>
          <w:sz w:val="22"/>
          <w:szCs w:val="22"/>
          <w:rtl w:val="0"/>
          <w:lang w:val="it-IT"/>
        </w:rPr>
      </w:pPr>
      <w:r>
        <w:rPr>
          <w:rFonts w:ascii="Calibri" w:hAnsi="Calibri"/>
          <w:sz w:val="22"/>
          <w:szCs w:val="22"/>
          <w:rtl w:val="0"/>
          <w:lang w:val="it-IT"/>
        </w:rPr>
        <w:t xml:space="preserve">Art. 13 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– </w:t>
      </w:r>
      <w:r>
        <w:rPr>
          <w:rFonts w:ascii="Calibri" w:hAnsi="Calibri"/>
          <w:sz w:val="22"/>
          <w:szCs w:val="22"/>
          <w:rtl w:val="0"/>
          <w:lang w:val="it-IT"/>
        </w:rPr>
        <w:t>Durata, Validit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e Campo di Applicazione del Protocollo</w:t>
      </w:r>
    </w:p>
    <w:p>
      <w:pPr>
        <w:pStyle w:val="Di default"/>
        <w:numPr>
          <w:ilvl w:val="0"/>
          <w:numId w:val="2"/>
        </w:numPr>
        <w:bidi w:val="0"/>
        <w:spacing w:before="0" w:after="120" w:line="360" w:lineRule="auto"/>
        <w:ind w:right="0"/>
        <w:jc w:val="left"/>
        <w:rPr>
          <w:rFonts w:ascii="Times Roman" w:hAnsi="Times Roman"/>
          <w:sz w:val="22"/>
          <w:szCs w:val="22"/>
          <w:rtl w:val="0"/>
          <w:lang w:val="it-IT"/>
        </w:rPr>
      </w:pPr>
      <w:r>
        <w:rPr>
          <w:rFonts w:ascii="Calibri" w:hAnsi="Calibri"/>
          <w:sz w:val="22"/>
          <w:szCs w:val="22"/>
          <w:rtl w:val="0"/>
          <w:lang w:val="it-IT"/>
        </w:rPr>
        <w:t xml:space="preserve">Art. 14 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– </w:t>
      </w:r>
      <w:r>
        <w:rPr>
          <w:rFonts w:ascii="Calibri" w:hAnsi="Calibri"/>
          <w:sz w:val="22"/>
          <w:szCs w:val="22"/>
          <w:rtl w:val="0"/>
          <w:lang w:val="it-IT"/>
        </w:rPr>
        <w:t>Clausola di Revisione e Aggiornamento</w:t>
      </w:r>
    </w:p>
    <w:p>
      <w:pPr>
        <w:pStyle w:val="Di default"/>
        <w:numPr>
          <w:ilvl w:val="0"/>
          <w:numId w:val="2"/>
        </w:numPr>
        <w:bidi w:val="0"/>
        <w:spacing w:before="0" w:after="120" w:line="360" w:lineRule="auto"/>
        <w:ind w:right="0"/>
        <w:jc w:val="left"/>
        <w:rPr>
          <w:rFonts w:ascii="Times Roman" w:hAnsi="Times Roman"/>
          <w:sz w:val="22"/>
          <w:szCs w:val="22"/>
          <w:rtl w:val="0"/>
          <w:lang w:val="it-IT"/>
        </w:rPr>
      </w:pPr>
      <w:r>
        <w:rPr>
          <w:rFonts w:ascii="Calibri" w:hAnsi="Calibri"/>
          <w:sz w:val="22"/>
          <w:szCs w:val="22"/>
          <w:rtl w:val="0"/>
          <w:lang w:val="it-IT"/>
        </w:rPr>
        <w:t>Allegati, Glossario e Clausole Integrative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  <w:outline w:val="0"/>
          <w:color w:val="808080"/>
          <w:u w:color="808080"/>
          <w14:textFill>
            <w14:solidFill>
              <w14:srgbClr w14:val="808080"/>
            </w14:solidFill>
          </w14:textFill>
        </w:rPr>
      </w:pP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  <w:outline w:val="0"/>
          <w:color w:val="808080"/>
          <w:u w:color="808080"/>
          <w14:textFill>
            <w14:solidFill>
              <w14:srgbClr w14:val="808080"/>
            </w14:solidFill>
          </w14:textFill>
        </w:rPr>
      </w:pP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  <w:outline w:val="0"/>
          <w:color w:val="808080"/>
          <w:u w:color="808080"/>
          <w14:textFill>
            <w14:solidFill>
              <w14:srgbClr w14:val="808080"/>
            </w14:solidFill>
          </w14:textFill>
        </w:rPr>
      </w:pP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  <w:outline w:val="0"/>
          <w:color w:val="808080"/>
          <w:u w:color="808080"/>
          <w14:textFill>
            <w14:solidFill>
              <w14:srgbClr w14:val="808080"/>
            </w14:solidFill>
          </w14:textFill>
        </w:rPr>
      </w:pP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  <w:outline w:val="0"/>
          <w:color w:val="808080"/>
          <w:u w:color="808080"/>
          <w14:textFill>
            <w14:solidFill>
              <w14:srgbClr w14:val="808080"/>
            </w14:solidFill>
          </w14:textFill>
        </w:rPr>
      </w:pP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  <w:outline w:val="0"/>
          <w:color w:val="808080"/>
          <w:u w:color="808080"/>
          <w14:textFill>
            <w14:solidFill>
              <w14:srgbClr w14:val="808080"/>
            </w14:solidFill>
          </w14:textFill>
        </w:rPr>
      </w:pP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  <w:outline w:val="0"/>
          <w:color w:val="808080"/>
          <w:u w:color="808080"/>
          <w14:textFill>
            <w14:solidFill>
              <w14:srgbClr w14:val="808080"/>
            </w14:solidFill>
          </w14:textFill>
        </w:rPr>
      </w:pP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  <w:outline w:val="0"/>
          <w:color w:val="808080"/>
          <w:u w:color="808080"/>
          <w14:textFill>
            <w14:solidFill>
              <w14:srgbClr w14:val="808080"/>
            </w14:solidFill>
          </w14:textFill>
        </w:rPr>
      </w:pP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</w:rPr>
      </w:pPr>
      <w:r>
        <w:rPr>
          <w:rFonts w:ascii="Calibri" w:hAnsi="Calibri"/>
          <w:b w:val="1"/>
          <w:bCs w:val="1"/>
          <w:sz w:val="22"/>
          <w:szCs w:val="22"/>
          <w:rtl w:val="0"/>
          <w:lang w:val="it-IT"/>
        </w:rPr>
        <w:t xml:space="preserve">Art. 1 </w:t>
      </w:r>
      <w:r>
        <w:rPr>
          <w:rFonts w:ascii="Calibri" w:hAnsi="Calibri" w:hint="default"/>
          <w:b w:val="1"/>
          <w:bCs w:val="1"/>
          <w:sz w:val="22"/>
          <w:szCs w:val="22"/>
          <w:rtl w:val="0"/>
          <w:lang w:val="it-IT"/>
        </w:rPr>
        <w:t xml:space="preserve">– </w:t>
      </w:r>
      <w:r>
        <w:rPr>
          <w:rFonts w:ascii="Calibri" w:hAnsi="Calibri"/>
          <w:b w:val="1"/>
          <w:bCs w:val="1"/>
          <w:sz w:val="22"/>
          <w:szCs w:val="22"/>
          <w:rtl w:val="0"/>
          <w:lang w:val="it-IT"/>
        </w:rPr>
        <w:t>Oggetto e Finalit</w:t>
      </w:r>
      <w:r>
        <w:rPr>
          <w:rFonts w:ascii="Calibri" w:hAnsi="Calibri" w:hint="default"/>
          <w:b w:val="1"/>
          <w:bCs w:val="1"/>
          <w:sz w:val="22"/>
          <w:szCs w:val="22"/>
          <w:rtl w:val="0"/>
          <w:lang w:val="it-IT"/>
        </w:rPr>
        <w:t>à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</w:rPr>
      </w:pPr>
      <w:r>
        <w:rPr>
          <w:rFonts w:ascii="Calibri" w:hAnsi="Calibri"/>
          <w:sz w:val="22"/>
          <w:szCs w:val="22"/>
          <w:rtl w:val="0"/>
          <w:lang w:val="it-IT"/>
        </w:rPr>
        <w:t>Il presente Capitolato definisce le modalit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tecniche, operative e procedurali per l</w:t>
      </w:r>
      <w:r>
        <w:rPr>
          <w:rFonts w:ascii="Arial Unicode MS" w:hAnsi="Arial Unicode MS" w:hint="default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>esecuzione di attivit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di monitoraggio, analisi dello stato di conservazione e programmazione degli interventi di manutenzione e restauro su edifici storici, con particolare riferimento a quelli situati in contesti ambientali complessi o caratterizzati da elevato valore culturale.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</w:rPr>
      </w:pPr>
      <w:r>
        <w:rPr>
          <w:rFonts w:ascii="Calibri" w:hAnsi="Calibri"/>
          <w:sz w:val="22"/>
          <w:szCs w:val="22"/>
          <w:rtl w:val="0"/>
          <w:lang w:val="it-IT"/>
        </w:rPr>
        <w:t>Le disposizioni contenute nel presente documento costituiscono parte integrante di un sistema metodologico per l</w:t>
      </w:r>
      <w:r>
        <w:rPr>
          <w:rFonts w:ascii="Arial Unicode MS" w:hAnsi="Arial Unicode MS" w:hint="default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>attuazione di strategie di conservazione programmata, basate su rilievi multidisciplinari, indagini diagnostiche integrate e modelli digitali interoperabili, al fine di prevenire e mitigare fenomeni di degrado, ottimizzando tempi, risorse e sostenibilit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degli interventi.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</w:rPr>
      </w:pPr>
      <w:r>
        <w:rPr>
          <w:rFonts w:ascii="Calibri" w:hAnsi="Calibri"/>
          <w:sz w:val="22"/>
          <w:szCs w:val="22"/>
          <w:rtl w:val="0"/>
          <w:lang w:val="it-IT"/>
        </w:rPr>
        <w:t>La metodologia proposta si basa su criteri di sostenibilit</w:t>
      </w:r>
      <w:r>
        <w:rPr>
          <w:rFonts w:ascii="Calibri" w:hAnsi="Calibri" w:hint="default"/>
          <w:sz w:val="22"/>
          <w:szCs w:val="22"/>
          <w:rtl w:val="0"/>
          <w:lang w:val="it-IT"/>
        </w:rPr>
        <w:t>à</w:t>
      </w:r>
      <w:r>
        <w:rPr>
          <w:rFonts w:ascii="Calibri" w:hAnsi="Calibri"/>
          <w:sz w:val="22"/>
          <w:szCs w:val="22"/>
          <w:rtl w:val="0"/>
          <w:lang w:val="it-IT"/>
        </w:rPr>
        <w:t>, efficacia operativa, tracciabilit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dei dati e valorizzazione delle competenze professionali specifiche. Essa tiene conto dei principi della manutenzione preventiva e predittiva, nonch</w:t>
      </w:r>
      <w:r>
        <w:rPr>
          <w:rFonts w:ascii="Calibri" w:hAnsi="Calibri" w:hint="default"/>
          <w:sz w:val="22"/>
          <w:szCs w:val="22"/>
          <w:rtl w:val="0"/>
          <w:lang w:val="fr-FR"/>
        </w:rPr>
        <w:t xml:space="preserve">é </w:t>
      </w:r>
      <w:r>
        <w:rPr>
          <w:rFonts w:ascii="Calibri" w:hAnsi="Calibri"/>
          <w:sz w:val="22"/>
          <w:szCs w:val="22"/>
          <w:rtl w:val="0"/>
          <w:lang w:val="it-IT"/>
        </w:rPr>
        <w:t>delle recenti innovazioni tecnologiche applicabili al settore, inclusi strumenti digitali e sistemi di supporto decisionale.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</w:rPr>
      </w:pPr>
      <w:r>
        <w:rPr>
          <w:rFonts w:ascii="Calibri" w:hAnsi="Calibri"/>
          <w:sz w:val="22"/>
          <w:szCs w:val="22"/>
          <w:rtl w:val="0"/>
          <w:lang w:val="it-IT"/>
        </w:rPr>
        <w:t xml:space="preserve">Il protocollo 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è </w:t>
      </w:r>
      <w:r>
        <w:rPr>
          <w:rFonts w:ascii="Calibri" w:hAnsi="Calibri"/>
          <w:sz w:val="22"/>
          <w:szCs w:val="22"/>
          <w:rtl w:val="0"/>
          <w:lang w:val="it-IT"/>
        </w:rPr>
        <w:t>redatto in conformit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alle principali normative nazionali e tecniche di settore, tra cui:</w:t>
      </w:r>
    </w:p>
    <w:p>
      <w:pPr>
        <w:pStyle w:val="Di default"/>
        <w:numPr>
          <w:ilvl w:val="0"/>
          <w:numId w:val="2"/>
        </w:numPr>
        <w:bidi w:val="0"/>
        <w:spacing w:before="0" w:after="120" w:line="360" w:lineRule="auto"/>
        <w:ind w:right="0"/>
        <w:jc w:val="left"/>
        <w:rPr>
          <w:rFonts w:ascii="Times Roman" w:hAnsi="Times Roman"/>
          <w:sz w:val="22"/>
          <w:szCs w:val="22"/>
          <w:rtl w:val="0"/>
          <w:lang w:val="it-IT"/>
        </w:rPr>
      </w:pPr>
      <w:r>
        <w:rPr>
          <w:rFonts w:ascii="Calibri" w:hAnsi="Calibri"/>
          <w:sz w:val="22"/>
          <w:szCs w:val="22"/>
          <w:rtl w:val="0"/>
          <w:lang w:val="it-IT"/>
        </w:rPr>
        <w:t xml:space="preserve">il D.Lgs. 42/2004 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– </w:t>
      </w:r>
      <w:r>
        <w:rPr>
          <w:rFonts w:ascii="Calibri" w:hAnsi="Calibri"/>
          <w:sz w:val="22"/>
          <w:szCs w:val="22"/>
          <w:rtl w:val="0"/>
          <w:lang w:val="it-IT"/>
        </w:rPr>
        <w:t>Codice dei Beni Culturali e del Paesaggio;</w:t>
      </w:r>
    </w:p>
    <w:p>
      <w:pPr>
        <w:pStyle w:val="Di default"/>
        <w:numPr>
          <w:ilvl w:val="0"/>
          <w:numId w:val="2"/>
        </w:numPr>
        <w:bidi w:val="0"/>
        <w:spacing w:before="0" w:after="120" w:line="360" w:lineRule="auto"/>
        <w:ind w:right="0"/>
        <w:jc w:val="left"/>
        <w:rPr>
          <w:rFonts w:ascii="Times Roman" w:hAnsi="Times Roman"/>
          <w:sz w:val="22"/>
          <w:szCs w:val="22"/>
          <w:rtl w:val="0"/>
          <w:lang w:val="it-IT"/>
        </w:rPr>
      </w:pPr>
      <w:r>
        <w:rPr>
          <w:rFonts w:ascii="Calibri" w:hAnsi="Calibri"/>
          <w:sz w:val="22"/>
          <w:szCs w:val="22"/>
          <w:rtl w:val="0"/>
          <w:lang w:val="it-IT"/>
        </w:rPr>
        <w:t xml:space="preserve">il D.Lgs. 36/2023 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– </w:t>
      </w:r>
      <w:r>
        <w:rPr>
          <w:rFonts w:ascii="Calibri" w:hAnsi="Calibri"/>
          <w:sz w:val="22"/>
          <w:szCs w:val="22"/>
          <w:rtl w:val="0"/>
          <w:lang w:val="it-IT"/>
        </w:rPr>
        <w:t>Codice dei Contratti Pubblici;</w:t>
      </w:r>
    </w:p>
    <w:p>
      <w:pPr>
        <w:pStyle w:val="Di default"/>
        <w:numPr>
          <w:ilvl w:val="0"/>
          <w:numId w:val="2"/>
        </w:numPr>
        <w:bidi w:val="0"/>
        <w:spacing w:before="0" w:after="120" w:line="360" w:lineRule="auto"/>
        <w:ind w:right="0"/>
        <w:jc w:val="left"/>
        <w:rPr>
          <w:rFonts w:ascii="Times Roman" w:hAnsi="Times Roman"/>
          <w:sz w:val="22"/>
          <w:szCs w:val="22"/>
          <w:rtl w:val="0"/>
          <w:lang w:val="it-IT"/>
        </w:rPr>
      </w:pPr>
      <w:r>
        <w:rPr>
          <w:rFonts w:ascii="Calibri" w:hAnsi="Calibri"/>
          <w:sz w:val="22"/>
          <w:szCs w:val="22"/>
          <w:rtl w:val="0"/>
          <w:lang w:val="it-IT"/>
        </w:rPr>
        <w:t xml:space="preserve">il D.Lgs. 81/2008 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– </w:t>
      </w:r>
      <w:r>
        <w:rPr>
          <w:rFonts w:ascii="Calibri" w:hAnsi="Calibri"/>
          <w:sz w:val="22"/>
          <w:szCs w:val="22"/>
          <w:rtl w:val="0"/>
          <w:lang w:val="it-IT"/>
        </w:rPr>
        <w:t>Testo unico sulla salute e sicurezza sul lavoro;</w:t>
      </w:r>
    </w:p>
    <w:p>
      <w:pPr>
        <w:pStyle w:val="Di default"/>
        <w:numPr>
          <w:ilvl w:val="0"/>
          <w:numId w:val="2"/>
        </w:numPr>
        <w:bidi w:val="0"/>
        <w:spacing w:before="0" w:after="120" w:line="360" w:lineRule="auto"/>
        <w:ind w:right="0"/>
        <w:jc w:val="left"/>
        <w:rPr>
          <w:rFonts w:ascii="Times Roman" w:hAnsi="Times Roman"/>
          <w:sz w:val="22"/>
          <w:szCs w:val="22"/>
          <w:rtl w:val="0"/>
          <w:lang w:val="pt-PT"/>
        </w:rPr>
      </w:pPr>
      <w:r>
        <w:rPr>
          <w:rFonts w:ascii="Calibri" w:hAnsi="Calibri"/>
          <w:sz w:val="22"/>
          <w:szCs w:val="22"/>
          <w:rtl w:val="0"/>
          <w:lang w:val="pt-PT"/>
        </w:rPr>
        <w:t xml:space="preserve">la norma UNI EN 16096:2020 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– </w:t>
      </w:r>
      <w:r>
        <w:rPr>
          <w:rFonts w:ascii="Calibri" w:hAnsi="Calibri"/>
          <w:sz w:val="22"/>
          <w:szCs w:val="22"/>
          <w:rtl w:val="0"/>
          <w:lang w:val="it-IT"/>
        </w:rPr>
        <w:t>Conservazione dei beni culturali - Condizioni e requisiti per la manutenzione degli edifici storici;</w:t>
      </w:r>
    </w:p>
    <w:p>
      <w:pPr>
        <w:pStyle w:val="Di default"/>
        <w:numPr>
          <w:ilvl w:val="0"/>
          <w:numId w:val="2"/>
        </w:numPr>
        <w:bidi w:val="0"/>
        <w:spacing w:before="0" w:after="120" w:line="360" w:lineRule="auto"/>
        <w:ind w:right="0"/>
        <w:jc w:val="left"/>
        <w:rPr>
          <w:rFonts w:ascii="Times Roman" w:hAnsi="Times Roman"/>
          <w:sz w:val="22"/>
          <w:szCs w:val="22"/>
          <w:rtl w:val="0"/>
          <w:lang w:val="it-IT"/>
        </w:rPr>
      </w:pPr>
      <w:r>
        <w:rPr>
          <w:rFonts w:ascii="Calibri" w:hAnsi="Calibri"/>
          <w:sz w:val="22"/>
          <w:szCs w:val="22"/>
          <w:rtl w:val="0"/>
          <w:lang w:val="it-IT"/>
        </w:rPr>
        <w:t xml:space="preserve">la norma UNI 11182:2006 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– </w:t>
      </w:r>
      <w:r>
        <w:rPr>
          <w:rFonts w:ascii="Calibri" w:hAnsi="Calibri"/>
          <w:sz w:val="22"/>
          <w:szCs w:val="22"/>
          <w:rtl w:val="0"/>
          <w:lang w:val="it-IT"/>
        </w:rPr>
        <w:t>Beni culturali - Materiali lapidei naturali e artificiali - Descrizione delle alterazioni visibili;</w:t>
      </w:r>
    </w:p>
    <w:p>
      <w:pPr>
        <w:pStyle w:val="Di default"/>
        <w:numPr>
          <w:ilvl w:val="0"/>
          <w:numId w:val="2"/>
        </w:numPr>
        <w:bidi w:val="0"/>
        <w:spacing w:before="0" w:after="120" w:line="360" w:lineRule="auto"/>
        <w:ind w:right="0"/>
        <w:jc w:val="left"/>
        <w:rPr>
          <w:rFonts w:ascii="Times Roman" w:hAnsi="Times Roman"/>
          <w:sz w:val="22"/>
          <w:szCs w:val="22"/>
          <w:rtl w:val="0"/>
          <w:lang w:val="it-IT"/>
        </w:rPr>
      </w:pPr>
      <w:r>
        <w:rPr>
          <w:rFonts w:ascii="Calibri" w:hAnsi="Calibri"/>
          <w:sz w:val="22"/>
          <w:szCs w:val="22"/>
          <w:rtl w:val="0"/>
          <w:lang w:val="it-IT"/>
        </w:rPr>
        <w:t>le Linee guida per la manutenzione programmata del MiBACT (ora MiC), redatte ai sensi dell</w:t>
      </w:r>
      <w:r>
        <w:rPr>
          <w:rFonts w:ascii="Arial Unicode MS" w:hAnsi="Arial Unicode MS" w:hint="default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>art. 29 del D.Lgs. 42/2004.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  <w:i w:val="1"/>
          <w:iCs w:val="1"/>
        </w:rPr>
      </w:pPr>
      <w:r>
        <w:rPr>
          <w:rFonts w:ascii="Calibri" w:hAnsi="Calibri"/>
          <w:i w:val="1"/>
          <w:iCs w:val="1"/>
          <w:sz w:val="22"/>
          <w:szCs w:val="22"/>
          <w:rtl w:val="0"/>
          <w:lang w:val="it-IT"/>
        </w:rPr>
        <w:t xml:space="preserve">Il presente protocollo </w:t>
      </w:r>
      <w:r>
        <w:rPr>
          <w:rFonts w:ascii="Calibri" w:hAnsi="Calibri" w:hint="default"/>
          <w:i w:val="1"/>
          <w:iCs w:val="1"/>
          <w:sz w:val="22"/>
          <w:szCs w:val="22"/>
          <w:rtl w:val="0"/>
          <w:lang w:val="it-IT"/>
        </w:rPr>
        <w:t xml:space="preserve">è </w:t>
      </w:r>
      <w:r>
        <w:rPr>
          <w:rFonts w:ascii="Calibri" w:hAnsi="Calibri"/>
          <w:i w:val="1"/>
          <w:iCs w:val="1"/>
          <w:sz w:val="22"/>
          <w:szCs w:val="22"/>
          <w:rtl w:val="0"/>
          <w:lang w:val="it-IT"/>
        </w:rPr>
        <w:t>stato sviluppato nell</w:t>
      </w:r>
      <w:r>
        <w:rPr>
          <w:rFonts w:ascii="Arial Unicode MS" w:hAnsi="Arial Unicode MS" w:hint="default"/>
          <w:i w:val="0"/>
          <w:iCs w:val="0"/>
          <w:rtl w:val="0"/>
          <w:lang w:val="it-IT"/>
        </w:rPr>
        <w:t>’</w:t>
      </w:r>
      <w:r>
        <w:rPr>
          <w:rFonts w:ascii="Calibri" w:hAnsi="Calibri"/>
          <w:i w:val="1"/>
          <w:iCs w:val="1"/>
          <w:sz w:val="22"/>
          <w:szCs w:val="22"/>
          <w:rtl w:val="0"/>
          <w:lang w:val="it-IT"/>
        </w:rPr>
        <w:t xml:space="preserve">ambito del progetto M4P0, promosso da INEST </w:t>
      </w:r>
      <w:r>
        <w:rPr>
          <w:rFonts w:ascii="Calibri" w:hAnsi="Calibri" w:hint="default"/>
          <w:i w:val="1"/>
          <w:iCs w:val="1"/>
          <w:sz w:val="22"/>
          <w:szCs w:val="22"/>
          <w:rtl w:val="0"/>
          <w:lang w:val="it-IT"/>
        </w:rPr>
        <w:t xml:space="preserve">– </w:t>
      </w:r>
      <w:r>
        <w:rPr>
          <w:rFonts w:ascii="Calibri" w:hAnsi="Calibri"/>
          <w:i w:val="1"/>
          <w:iCs w:val="1"/>
          <w:sz w:val="22"/>
          <w:szCs w:val="22"/>
          <w:rtl w:val="0"/>
          <w:lang w:val="it-IT"/>
        </w:rPr>
        <w:t>Spoke 4, e intende costituire un riferimento operativo generale, adattabile a diverse tipologie di manufatti storici in funzione delle caratteristiche architettoniche, ambientali e logistiche di ciascun caso.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  <w:outline w:val="0"/>
          <w:color w:val="808080"/>
          <w:u w:color="808080"/>
          <w14:textFill>
            <w14:solidFill>
              <w14:srgbClr w14:val="808080"/>
            </w14:solidFill>
          </w14:textFill>
        </w:rPr>
      </w:pP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</w:rPr>
      </w:pPr>
      <w:r>
        <w:rPr>
          <w:rFonts w:ascii="Calibri" w:hAnsi="Calibri"/>
          <w:b w:val="1"/>
          <w:bCs w:val="1"/>
          <w:sz w:val="22"/>
          <w:szCs w:val="22"/>
          <w:rtl w:val="0"/>
          <w:lang w:val="it-IT"/>
        </w:rPr>
        <w:t xml:space="preserve">Art. 2 </w:t>
      </w:r>
      <w:r>
        <w:rPr>
          <w:rFonts w:ascii="Calibri" w:hAnsi="Calibri" w:hint="default"/>
          <w:b w:val="1"/>
          <w:bCs w:val="1"/>
          <w:sz w:val="22"/>
          <w:szCs w:val="22"/>
          <w:rtl w:val="0"/>
          <w:lang w:val="it-IT"/>
        </w:rPr>
        <w:t xml:space="preserve">– </w:t>
      </w:r>
      <w:r>
        <w:rPr>
          <w:rFonts w:ascii="Calibri" w:hAnsi="Calibri"/>
          <w:b w:val="1"/>
          <w:bCs w:val="1"/>
          <w:sz w:val="22"/>
          <w:szCs w:val="22"/>
          <w:rtl w:val="0"/>
          <w:lang w:val="it-IT"/>
        </w:rPr>
        <w:t>Ambito di Applicazione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</w:rPr>
      </w:pPr>
      <w:r>
        <w:rPr>
          <w:rFonts w:ascii="Calibri" w:hAnsi="Calibri"/>
          <w:sz w:val="22"/>
          <w:szCs w:val="22"/>
          <w:rtl w:val="0"/>
          <w:lang w:val="it-IT"/>
        </w:rPr>
        <w:t>Il presente protocollo operativo si applica a edifici e complessi edilizi sottoposti a tutela ai sensi del D.Lgs. 42/2004, ubicati in contesti di elevata complessit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ambientale, funzionale o logistica. Rientrano in tale definizione, a titolo esemplificativo ma non esaustivo:</w:t>
      </w:r>
    </w:p>
    <w:p>
      <w:pPr>
        <w:pStyle w:val="Di default"/>
        <w:numPr>
          <w:ilvl w:val="0"/>
          <w:numId w:val="2"/>
        </w:numPr>
        <w:bidi w:val="0"/>
        <w:spacing w:before="0" w:after="120" w:line="360" w:lineRule="auto"/>
        <w:ind w:right="0"/>
        <w:jc w:val="left"/>
        <w:rPr>
          <w:rFonts w:ascii="Times Roman" w:hAnsi="Times Roman"/>
          <w:sz w:val="22"/>
          <w:szCs w:val="22"/>
          <w:rtl w:val="0"/>
          <w:lang w:val="it-IT"/>
        </w:rPr>
      </w:pPr>
      <w:r>
        <w:rPr>
          <w:rFonts w:ascii="Calibri" w:hAnsi="Calibri"/>
          <w:sz w:val="22"/>
          <w:szCs w:val="22"/>
          <w:rtl w:val="0"/>
          <w:lang w:val="it-IT"/>
        </w:rPr>
        <w:t>beni culturali situati in centri storici ad alta densit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urbana o soggetti a forte pressione antropica;</w:t>
      </w:r>
    </w:p>
    <w:p>
      <w:pPr>
        <w:pStyle w:val="Di default"/>
        <w:numPr>
          <w:ilvl w:val="0"/>
          <w:numId w:val="2"/>
        </w:numPr>
        <w:bidi w:val="0"/>
        <w:spacing w:before="0" w:after="120" w:line="360" w:lineRule="auto"/>
        <w:ind w:right="0"/>
        <w:jc w:val="left"/>
        <w:rPr>
          <w:rFonts w:ascii="Times Roman" w:hAnsi="Times Roman"/>
          <w:sz w:val="22"/>
          <w:szCs w:val="22"/>
          <w:rtl w:val="0"/>
          <w:lang w:val="it-IT"/>
        </w:rPr>
      </w:pPr>
      <w:r>
        <w:rPr>
          <w:rFonts w:ascii="Calibri" w:hAnsi="Calibri"/>
          <w:sz w:val="22"/>
          <w:szCs w:val="22"/>
          <w:rtl w:val="0"/>
          <w:lang w:val="it-IT"/>
        </w:rPr>
        <w:t>edifici monumentali aperti alla fruizione pubblica continuativa (musei, palazzi storici, luoghi della cultura);</w:t>
      </w:r>
    </w:p>
    <w:p>
      <w:pPr>
        <w:pStyle w:val="Di default"/>
        <w:numPr>
          <w:ilvl w:val="0"/>
          <w:numId w:val="2"/>
        </w:numPr>
        <w:bidi w:val="0"/>
        <w:spacing w:before="0" w:after="120" w:line="360" w:lineRule="auto"/>
        <w:ind w:right="0"/>
        <w:jc w:val="left"/>
        <w:rPr>
          <w:rFonts w:ascii="Times Roman" w:hAnsi="Times Roman"/>
          <w:sz w:val="22"/>
          <w:szCs w:val="22"/>
          <w:rtl w:val="0"/>
          <w:lang w:val="it-IT"/>
        </w:rPr>
      </w:pPr>
      <w:r>
        <w:rPr>
          <w:rFonts w:ascii="Calibri" w:hAnsi="Calibri"/>
          <w:sz w:val="22"/>
          <w:szCs w:val="22"/>
          <w:rtl w:val="0"/>
          <w:lang w:val="it-IT"/>
        </w:rPr>
        <w:t>manufatti localizzati in aree di difficile accessibilit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o soggetti a vincoli ambientali e paesaggistici.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</w:rPr>
      </w:pPr>
      <w:r>
        <w:rPr>
          <w:rFonts w:ascii="Calibri" w:hAnsi="Calibri"/>
          <w:sz w:val="22"/>
          <w:szCs w:val="22"/>
          <w:rtl w:val="0"/>
          <w:lang w:val="it-IT"/>
        </w:rPr>
        <w:t>Il protocollo trova applicazione sia in interventi affidati a enti pubblici (Stazioni Appaltanti, Soprintendenze, Comuni), sia in incarichi affidati a operatori economici, professionisti o soggetti privati tenuti alla manutenzione e alla conservazione di beni culturali.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</w:rPr>
      </w:pPr>
      <w:r>
        <w:rPr>
          <w:rFonts w:ascii="Calibri" w:hAnsi="Calibri"/>
          <w:sz w:val="22"/>
          <w:szCs w:val="22"/>
          <w:rtl w:val="0"/>
          <w:lang w:val="it-IT"/>
        </w:rPr>
        <w:t xml:space="preserve">La metodologia definita nel presente documento 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è </w:t>
      </w:r>
      <w:r>
        <w:rPr>
          <w:rFonts w:ascii="Calibri" w:hAnsi="Calibri"/>
          <w:sz w:val="22"/>
          <w:szCs w:val="22"/>
          <w:rtl w:val="0"/>
          <w:lang w:val="it-IT"/>
        </w:rPr>
        <w:t>progettata per essere replicabile, scalabile e adattabile alle differenti tipologie architettoniche e ai diversi gradi di complessit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 xml:space="preserve">dei siti coinvolti, ed 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è </w:t>
      </w:r>
      <w:r>
        <w:rPr>
          <w:rFonts w:ascii="Calibri" w:hAnsi="Calibri"/>
          <w:sz w:val="22"/>
          <w:szCs w:val="22"/>
          <w:rtl w:val="0"/>
          <w:lang w:val="it-IT"/>
        </w:rPr>
        <w:t>compatibile con l</w:t>
      </w:r>
      <w:r>
        <w:rPr>
          <w:rFonts w:ascii="Arial Unicode MS" w:hAnsi="Arial Unicode MS" w:hint="default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>integrazione in progetti pi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ù </w:t>
      </w:r>
      <w:r>
        <w:rPr>
          <w:rFonts w:ascii="Calibri" w:hAnsi="Calibri"/>
          <w:sz w:val="22"/>
          <w:szCs w:val="22"/>
          <w:rtl w:val="0"/>
          <w:lang w:val="it-IT"/>
        </w:rPr>
        <w:t>ampi di restauro, valorizzazione o digitalizzazione del patrimonio.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</w:rPr>
      </w:pPr>
      <w:r>
        <w:rPr>
          <w:rFonts w:ascii="Calibri" w:hAnsi="Calibri"/>
          <w:sz w:val="22"/>
          <w:szCs w:val="22"/>
          <w:rtl w:val="0"/>
          <w:lang w:val="it-IT"/>
        </w:rPr>
        <w:t>In fase esecutiva, il protocollo dovr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essere calibrato sulle specificit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dell</w:t>
      </w:r>
      <w:r>
        <w:rPr>
          <w:rFonts w:ascii="Arial Unicode MS" w:hAnsi="Arial Unicode MS" w:hint="default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>edificio oggetto di intervento, attraverso una fase di analisi preliminare che tenga conto delle caratteristiche materiche, costruttive, storiche e funzionali del bene, nonch</w:t>
      </w:r>
      <w:r>
        <w:rPr>
          <w:rFonts w:ascii="Calibri" w:hAnsi="Calibri" w:hint="default"/>
          <w:sz w:val="22"/>
          <w:szCs w:val="22"/>
          <w:rtl w:val="0"/>
          <w:lang w:val="fr-FR"/>
        </w:rPr>
        <w:t xml:space="preserve">é </w:t>
      </w:r>
      <w:r>
        <w:rPr>
          <w:rFonts w:ascii="Calibri" w:hAnsi="Calibri"/>
          <w:sz w:val="22"/>
          <w:szCs w:val="22"/>
          <w:rtl w:val="0"/>
          <w:lang w:val="it-IT"/>
        </w:rPr>
        <w:t>dei vincoli normativi e operativi esistenti.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  <w:outline w:val="0"/>
          <w:color w:val="808080"/>
          <w:u w:color="808080"/>
          <w14:textFill>
            <w14:solidFill>
              <w14:srgbClr w14:val="808080"/>
            </w14:solidFill>
          </w14:textFill>
        </w:rPr>
      </w:pP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</w:rPr>
      </w:pPr>
      <w:r>
        <w:rPr>
          <w:rFonts w:ascii="Calibri" w:hAnsi="Calibri"/>
          <w:b w:val="1"/>
          <w:bCs w:val="1"/>
          <w:sz w:val="22"/>
          <w:szCs w:val="22"/>
          <w:rtl w:val="0"/>
          <w:lang w:val="it-IT"/>
        </w:rPr>
        <w:t xml:space="preserve">Art. 3 </w:t>
      </w:r>
      <w:r>
        <w:rPr>
          <w:rFonts w:ascii="Calibri" w:hAnsi="Calibri" w:hint="default"/>
          <w:b w:val="1"/>
          <w:bCs w:val="1"/>
          <w:sz w:val="22"/>
          <w:szCs w:val="22"/>
          <w:rtl w:val="0"/>
          <w:lang w:val="it-IT"/>
        </w:rPr>
        <w:t xml:space="preserve">– </w:t>
      </w:r>
      <w:r>
        <w:rPr>
          <w:rFonts w:ascii="Calibri" w:hAnsi="Calibri"/>
          <w:b w:val="1"/>
          <w:bCs w:val="1"/>
          <w:sz w:val="22"/>
          <w:szCs w:val="22"/>
          <w:rtl w:val="0"/>
          <w:lang w:val="it-IT"/>
        </w:rPr>
        <w:t>Figure Professionali Coinvolte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</w:rPr>
      </w:pPr>
      <w:r>
        <w:rPr>
          <w:rFonts w:ascii="Calibri" w:hAnsi="Calibri"/>
          <w:sz w:val="22"/>
          <w:szCs w:val="22"/>
          <w:rtl w:val="0"/>
          <w:lang w:val="it-IT"/>
        </w:rPr>
        <w:t>Per l</w:t>
      </w:r>
      <w:r>
        <w:rPr>
          <w:rFonts w:ascii="Arial Unicode MS" w:hAnsi="Arial Unicode MS" w:hint="default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>esecuzione delle attivit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previste dal presente protocollo operativo, l</w:t>
      </w:r>
      <w:r>
        <w:rPr>
          <w:rFonts w:ascii="Arial Unicode MS" w:hAnsi="Arial Unicode MS" w:hint="default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>Appaltatore dovr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garantire il coinvolgimento di figure professionali con comprovata esperienza e qualificazione nel settore della tutela, conservazione e valorizzazione dei beni culturali, in conformit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alle disposizioni normative vigenti.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</w:rPr>
      </w:pPr>
      <w:r>
        <w:rPr>
          <w:rFonts w:ascii="Calibri" w:hAnsi="Calibri"/>
          <w:sz w:val="22"/>
          <w:szCs w:val="22"/>
          <w:rtl w:val="0"/>
          <w:lang w:val="it-IT"/>
        </w:rPr>
        <w:t>Le competenze minime richieste per ciascun ambito di intervento sono le seguenti:</w:t>
      </w:r>
    </w:p>
    <w:p>
      <w:pPr>
        <w:pStyle w:val="Di default"/>
        <w:numPr>
          <w:ilvl w:val="0"/>
          <w:numId w:val="3"/>
        </w:numPr>
        <w:bidi w:val="0"/>
        <w:spacing w:before="0" w:after="120" w:line="360" w:lineRule="auto"/>
        <w:ind w:right="0"/>
        <w:jc w:val="left"/>
        <w:rPr>
          <w:rFonts w:ascii="Times Roman" w:hAnsi="Times Roman"/>
          <w:sz w:val="22"/>
          <w:szCs w:val="22"/>
          <w:rtl w:val="0"/>
          <w:lang w:val="it-IT"/>
        </w:rPr>
      </w:pPr>
      <w:r>
        <w:rPr>
          <w:rFonts w:ascii="Calibri" w:hAnsi="Calibri"/>
          <w:sz w:val="22"/>
          <w:szCs w:val="22"/>
          <w:rtl w:val="0"/>
          <w:lang w:val="it-IT"/>
        </w:rPr>
        <w:t>Direzione tecnico-operativa del progetto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 – </w:t>
      </w:r>
      <w:r>
        <w:rPr>
          <w:rFonts w:ascii="Calibri" w:hAnsi="Calibri"/>
          <w:sz w:val="22"/>
          <w:szCs w:val="22"/>
          <w:rtl w:val="0"/>
          <w:lang w:val="it-IT"/>
        </w:rPr>
        <w:t>Figura responsabile del coordinamento generale delle attivit</w:t>
      </w:r>
      <w:r>
        <w:rPr>
          <w:rFonts w:ascii="Calibri" w:hAnsi="Calibri" w:hint="default"/>
          <w:sz w:val="22"/>
          <w:szCs w:val="22"/>
          <w:rtl w:val="0"/>
          <w:lang w:val="it-IT"/>
        </w:rPr>
        <w:t>à</w:t>
      </w:r>
      <w:r>
        <w:rPr>
          <w:rFonts w:ascii="Calibri" w:hAnsi="Calibri"/>
          <w:sz w:val="22"/>
          <w:szCs w:val="22"/>
          <w:rtl w:val="0"/>
          <w:lang w:val="it-IT"/>
        </w:rPr>
        <w:t>, dell</w:t>
      </w:r>
      <w:r>
        <w:rPr>
          <w:rFonts w:ascii="Arial Unicode MS" w:hAnsi="Arial Unicode MS" w:hint="default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>interfaccia con la Committenza e della verifica del rispetto delle tempistiche, degli standard qualitativi e delle normative applicabili.</w:t>
      </w:r>
    </w:p>
    <w:p>
      <w:pPr>
        <w:pStyle w:val="Di default"/>
        <w:numPr>
          <w:ilvl w:val="0"/>
          <w:numId w:val="3"/>
        </w:numPr>
        <w:bidi w:val="0"/>
        <w:spacing w:before="0" w:after="120" w:line="360" w:lineRule="auto"/>
        <w:ind w:right="0"/>
        <w:jc w:val="left"/>
        <w:rPr>
          <w:rFonts w:ascii="Times Roman" w:hAnsi="Times Roman"/>
          <w:sz w:val="22"/>
          <w:szCs w:val="22"/>
          <w:rtl w:val="0"/>
          <w:lang w:val="it-IT"/>
        </w:rPr>
      </w:pPr>
      <w:r>
        <w:rPr>
          <w:rFonts w:ascii="Calibri" w:hAnsi="Calibri"/>
          <w:sz w:val="22"/>
          <w:szCs w:val="22"/>
          <w:rtl w:val="0"/>
          <w:lang w:val="it-IT"/>
        </w:rPr>
        <w:t>Restauratore di beni culturali qualificato (ai sensi dell</w:t>
      </w:r>
      <w:r>
        <w:rPr>
          <w:rFonts w:ascii="Arial Unicode MS" w:hAnsi="Arial Unicode MS" w:hint="default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>art. 182 del D.Lgs. 42/2004)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 – </w:t>
      </w:r>
      <w:r>
        <w:rPr>
          <w:rFonts w:ascii="Calibri" w:hAnsi="Calibri"/>
          <w:sz w:val="22"/>
          <w:szCs w:val="22"/>
          <w:rtl w:val="0"/>
          <w:lang w:val="it-IT"/>
        </w:rPr>
        <w:t>Professionista abilitato alla diagnosi dello stato di conservazione dei manufatti, alla definizione delle forme di alterazione e alla redazione delle mappature del degrado, nonch</w:t>
      </w:r>
      <w:r>
        <w:rPr>
          <w:rFonts w:ascii="Calibri" w:hAnsi="Calibri" w:hint="default"/>
          <w:sz w:val="22"/>
          <w:szCs w:val="22"/>
          <w:rtl w:val="0"/>
          <w:lang w:val="fr-FR"/>
        </w:rPr>
        <w:t xml:space="preserve">é </w:t>
      </w:r>
      <w:r>
        <w:rPr>
          <w:rFonts w:ascii="Calibri" w:hAnsi="Calibri"/>
          <w:sz w:val="22"/>
          <w:szCs w:val="22"/>
          <w:rtl w:val="0"/>
          <w:lang w:val="it-IT"/>
        </w:rPr>
        <w:t>alla valutazione tecnico-conservativa degli interventi da programmare.</w:t>
      </w:r>
    </w:p>
    <w:p>
      <w:pPr>
        <w:pStyle w:val="Di default"/>
        <w:numPr>
          <w:ilvl w:val="0"/>
          <w:numId w:val="3"/>
        </w:numPr>
        <w:bidi w:val="0"/>
        <w:spacing w:before="0" w:after="120" w:line="360" w:lineRule="auto"/>
        <w:ind w:right="0"/>
        <w:jc w:val="left"/>
        <w:rPr>
          <w:rFonts w:ascii="Times Roman" w:hAnsi="Times Roman"/>
          <w:sz w:val="22"/>
          <w:szCs w:val="22"/>
          <w:rtl w:val="0"/>
          <w:lang w:val="it-IT"/>
        </w:rPr>
      </w:pPr>
      <w:r>
        <w:rPr>
          <w:rFonts w:ascii="Calibri" w:hAnsi="Calibri"/>
          <w:sz w:val="22"/>
          <w:szCs w:val="22"/>
          <w:rtl w:val="0"/>
          <w:lang w:val="it-IT"/>
        </w:rPr>
        <w:t xml:space="preserve">Tecnico esperto in rilievo e modellazione 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– </w:t>
      </w:r>
      <w:r>
        <w:rPr>
          <w:rFonts w:ascii="Calibri" w:hAnsi="Calibri"/>
          <w:sz w:val="22"/>
          <w:szCs w:val="22"/>
          <w:rtl w:val="0"/>
          <w:lang w:val="it-IT"/>
        </w:rPr>
        <w:t>Figura con competenza nell</w:t>
      </w:r>
      <w:r>
        <w:rPr>
          <w:rFonts w:ascii="Calibri" w:hAnsi="Calibri" w:hint="default"/>
          <w:sz w:val="22"/>
          <w:szCs w:val="22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>acquisizione e gestione di dati metrici e morfologici tramite strumentazioni topografiche, laser scanning, fotogrammetria, e relativa restituzione 2D/3D (CAD, formati GIS interoperabili (es. SHP, GeoJSON), BIM).</w:t>
      </w:r>
    </w:p>
    <w:p>
      <w:pPr>
        <w:pStyle w:val="Di default"/>
        <w:numPr>
          <w:ilvl w:val="0"/>
          <w:numId w:val="3"/>
        </w:numPr>
        <w:bidi w:val="0"/>
        <w:spacing w:before="0" w:after="120" w:line="360" w:lineRule="auto"/>
        <w:ind w:right="0"/>
        <w:jc w:val="left"/>
        <w:rPr>
          <w:rFonts w:ascii="Times Roman" w:hAnsi="Times Roman"/>
          <w:sz w:val="22"/>
          <w:szCs w:val="22"/>
          <w:rtl w:val="0"/>
          <w:lang w:val="it-IT"/>
        </w:rPr>
      </w:pPr>
      <w:r>
        <w:rPr>
          <w:rFonts w:ascii="Calibri" w:hAnsi="Calibri"/>
          <w:sz w:val="22"/>
          <w:szCs w:val="22"/>
          <w:rtl w:val="0"/>
          <w:lang w:val="it-IT"/>
        </w:rPr>
        <w:t>Operatore su fune con qualifica di restauratore o tecnico del restauro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 – </w:t>
      </w:r>
      <w:r>
        <w:rPr>
          <w:rFonts w:ascii="Calibri" w:hAnsi="Calibri"/>
          <w:sz w:val="22"/>
          <w:szCs w:val="22"/>
          <w:rtl w:val="0"/>
          <w:lang w:val="it-IT"/>
        </w:rPr>
        <w:t>Figura specificamente abilitata a eseguire ispezioni, rilievi e attivit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diagnostiche in quota mediante accesso e posizionamento su fune, in conformit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alla normativa vigente in materia di sicurezza e ai requisiti professionali per operare su beni culturali.</w:t>
      </w:r>
    </w:p>
    <w:p>
      <w:pPr>
        <w:pStyle w:val="Di default"/>
        <w:numPr>
          <w:ilvl w:val="0"/>
          <w:numId w:val="3"/>
        </w:numPr>
        <w:bidi w:val="0"/>
        <w:spacing w:before="0" w:after="120" w:line="360" w:lineRule="auto"/>
        <w:ind w:right="0"/>
        <w:jc w:val="left"/>
        <w:rPr>
          <w:rFonts w:ascii="Times Roman" w:hAnsi="Times Roman"/>
          <w:sz w:val="22"/>
          <w:szCs w:val="22"/>
          <w:rtl w:val="0"/>
          <w:lang w:val="it-IT"/>
        </w:rPr>
      </w:pPr>
      <w:r>
        <w:rPr>
          <w:rFonts w:ascii="Calibri" w:hAnsi="Calibri"/>
          <w:sz w:val="22"/>
          <w:szCs w:val="22"/>
          <w:rtl w:val="0"/>
          <w:lang w:val="it-IT"/>
        </w:rPr>
        <w:t>Pilota di Sistemi Aeromobili a Pilotaggio Remoto (APR)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 – </w:t>
      </w:r>
      <w:r>
        <w:rPr>
          <w:rFonts w:ascii="Calibri" w:hAnsi="Calibri"/>
          <w:sz w:val="22"/>
          <w:szCs w:val="22"/>
          <w:rtl w:val="0"/>
          <w:lang w:val="it-IT"/>
        </w:rPr>
        <w:t>Operatore in possesso di abilitazione conforme alla normativa ENAC vigente, incaricato dell</w:t>
      </w:r>
      <w:r>
        <w:rPr>
          <w:rFonts w:ascii="Arial Unicode MS" w:hAnsi="Arial Unicode MS" w:hint="default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>esecuzione di rilievi fotogrammetrici, termografici e video-ispezioni in aree complesse o di difficile accesso.</w:t>
      </w:r>
    </w:p>
    <w:p>
      <w:pPr>
        <w:pStyle w:val="Di default"/>
        <w:numPr>
          <w:ilvl w:val="0"/>
          <w:numId w:val="3"/>
        </w:numPr>
        <w:bidi w:val="0"/>
        <w:spacing w:before="0" w:after="120" w:line="360" w:lineRule="auto"/>
        <w:ind w:right="0"/>
        <w:jc w:val="left"/>
        <w:rPr>
          <w:rFonts w:ascii="Times Roman" w:hAnsi="Times Roman"/>
          <w:sz w:val="22"/>
          <w:szCs w:val="22"/>
          <w:rtl w:val="0"/>
          <w:lang w:val="it-IT"/>
        </w:rPr>
      </w:pPr>
      <w:r>
        <w:rPr>
          <w:rFonts w:ascii="Calibri" w:hAnsi="Calibri"/>
          <w:sz w:val="22"/>
          <w:szCs w:val="22"/>
          <w:rtl w:val="0"/>
          <w:lang w:val="it-IT"/>
        </w:rPr>
        <w:t>Operatore per indagini e diagnostica non distruttiva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 – </w:t>
      </w:r>
      <w:r>
        <w:rPr>
          <w:rFonts w:ascii="Calibri" w:hAnsi="Calibri"/>
          <w:sz w:val="22"/>
          <w:szCs w:val="22"/>
          <w:rtl w:val="0"/>
          <w:lang w:val="it-IT"/>
        </w:rPr>
        <w:t>Tecnico qualificato per l</w:t>
      </w:r>
      <w:r>
        <w:rPr>
          <w:rFonts w:ascii="Arial Unicode MS" w:hAnsi="Arial Unicode MS" w:hint="default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>esecuzione di indagini strumentali (es. termografia, pacometria, misurazioni termo-igrometriche), nel rispetto delle norme di sicurezza e delle linee guida di settore.</w:t>
      </w:r>
    </w:p>
    <w:p>
      <w:pPr>
        <w:pStyle w:val="Di default"/>
        <w:numPr>
          <w:ilvl w:val="0"/>
          <w:numId w:val="3"/>
        </w:numPr>
        <w:bidi w:val="0"/>
        <w:spacing w:before="0" w:after="120" w:line="360" w:lineRule="auto"/>
        <w:ind w:right="0"/>
        <w:jc w:val="left"/>
        <w:rPr>
          <w:rFonts w:ascii="Times Roman" w:hAnsi="Times Roman"/>
          <w:sz w:val="22"/>
          <w:szCs w:val="22"/>
          <w:rtl w:val="0"/>
          <w:lang w:val="it-IT"/>
        </w:rPr>
      </w:pPr>
      <w:r>
        <w:rPr>
          <w:rFonts w:ascii="Calibri" w:hAnsi="Calibri"/>
          <w:sz w:val="22"/>
          <w:szCs w:val="22"/>
          <w:rtl w:val="0"/>
          <w:lang w:val="it-IT"/>
        </w:rPr>
        <w:t xml:space="preserve">Specialista in gestione e archiviazione dati digitali 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– </w:t>
      </w:r>
      <w:r>
        <w:rPr>
          <w:rFonts w:ascii="Calibri" w:hAnsi="Calibri"/>
          <w:sz w:val="22"/>
          <w:szCs w:val="22"/>
          <w:rtl w:val="0"/>
          <w:lang w:val="it-IT"/>
        </w:rPr>
        <w:t>Figura incaricata dell</w:t>
      </w:r>
      <w:r>
        <w:rPr>
          <w:rFonts w:ascii="Calibri" w:hAnsi="Calibri" w:hint="default"/>
          <w:sz w:val="22"/>
          <w:szCs w:val="22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>organizzazione, archiviazione e gestione dei dati tecnico-scientifici raccolti, con competenze in ambienti BIM/formati GIS interoperabili (es. SHP, GeoJSON) e formati interoperabili (vedi anche Art. 9.5) conformi agli standard internazionali.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</w:rPr>
      </w:pPr>
      <w:r>
        <w:rPr>
          <w:rFonts w:ascii="Calibri" w:hAnsi="Calibri"/>
          <w:sz w:val="22"/>
          <w:szCs w:val="22"/>
          <w:rtl w:val="0"/>
          <w:lang w:val="it-IT"/>
        </w:rPr>
        <w:t>Tutte le figure sopra indicate dovranno essere identificate nominalmente in sede di offerta, con allegazione dei relativi curricula, attestazioni di competenza e/o iscrizioni a elenchi ministeriali o professionali riconosciuti, ove richiesto dalla normativa vigente.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  <w:outline w:val="0"/>
          <w:color w:val="808080"/>
          <w:u w:color="808080"/>
          <w14:textFill>
            <w14:solidFill>
              <w14:srgbClr w14:val="808080"/>
            </w14:solidFill>
          </w14:textFill>
        </w:rPr>
      </w:pP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</w:rPr>
      </w:pPr>
      <w:r>
        <w:rPr>
          <w:rFonts w:ascii="Calibri" w:hAnsi="Calibri"/>
          <w:b w:val="1"/>
          <w:bCs w:val="1"/>
          <w:sz w:val="22"/>
          <w:szCs w:val="22"/>
          <w:rtl w:val="0"/>
          <w:lang w:val="it-IT"/>
        </w:rPr>
        <w:t xml:space="preserve">Art. 4 </w:t>
      </w:r>
      <w:r>
        <w:rPr>
          <w:rFonts w:ascii="Calibri" w:hAnsi="Calibri" w:hint="default"/>
          <w:b w:val="1"/>
          <w:bCs w:val="1"/>
          <w:sz w:val="22"/>
          <w:szCs w:val="22"/>
          <w:rtl w:val="0"/>
          <w:lang w:val="it-IT"/>
        </w:rPr>
        <w:t xml:space="preserve">– </w:t>
      </w:r>
      <w:r>
        <w:rPr>
          <w:rFonts w:ascii="Calibri" w:hAnsi="Calibri"/>
          <w:b w:val="1"/>
          <w:bCs w:val="1"/>
          <w:sz w:val="22"/>
          <w:szCs w:val="22"/>
          <w:rtl w:val="0"/>
          <w:lang w:val="it-IT"/>
        </w:rPr>
        <w:t>Fasi Operative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</w:rPr>
      </w:pPr>
      <w:r>
        <w:rPr>
          <w:rFonts w:ascii="Calibri" w:hAnsi="Calibri"/>
          <w:sz w:val="22"/>
          <w:szCs w:val="22"/>
          <w:rtl w:val="0"/>
          <w:lang w:val="it-IT"/>
        </w:rPr>
        <w:t>Le attivit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di monitoraggio, analisi e programmazione dovranno essere eseguite secondo una sequenza operativa articolata in fasi, ciascuna delle quali prevede specifici obiettivi, modalit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attuative, specifiche attrezzature, prodotti documentali e figure professionali di riferimento.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</w:rPr>
      </w:pPr>
      <w:r>
        <w:rPr>
          <w:rFonts w:ascii="Calibri" w:hAnsi="Calibri"/>
          <w:b w:val="1"/>
          <w:bCs w:val="1"/>
          <w:sz w:val="22"/>
          <w:szCs w:val="22"/>
          <w:rtl w:val="0"/>
          <w:lang w:val="it-IT"/>
        </w:rPr>
        <w:t>Art. 4.1 - Analisi preliminare e pianificazione operativa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</w:rPr>
      </w:pPr>
      <w:r>
        <w:rPr>
          <w:rFonts w:ascii="Calibri" w:hAnsi="Calibri"/>
          <w:sz w:val="22"/>
          <w:szCs w:val="22"/>
          <w:rtl w:val="0"/>
          <w:lang w:val="it-IT"/>
        </w:rPr>
        <w:t>La fase di pianificazione rappresenta il momento iniziale e strategico del protocollo operativo. In essa si definiscono gli obiettivi, le modalit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di esecuzione, i soggetti coinvolti e le condizioni preliminari per garantire l</w:t>
      </w:r>
      <w:r>
        <w:rPr>
          <w:rFonts w:ascii="Arial Unicode MS" w:hAnsi="Arial Unicode MS" w:hint="default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>efficacia, la sicurezza e la sostenibilit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delle attivit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successive.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</w:rPr>
      </w:pPr>
      <w:r>
        <w:rPr>
          <w:rFonts w:ascii="Calibri" w:hAnsi="Calibri"/>
          <w:i w:val="1"/>
          <w:iCs w:val="1"/>
          <w:sz w:val="22"/>
          <w:szCs w:val="22"/>
          <w:rtl w:val="0"/>
          <w:lang w:val="it-IT"/>
        </w:rPr>
        <w:t>4.1.1 Analisi preliminare del contesto</w:t>
      </w:r>
    </w:p>
    <w:p>
      <w:pPr>
        <w:pStyle w:val="Di default"/>
        <w:numPr>
          <w:ilvl w:val="0"/>
          <w:numId w:val="2"/>
        </w:numPr>
        <w:bidi w:val="0"/>
        <w:spacing w:before="0" w:after="120" w:line="360" w:lineRule="auto"/>
        <w:ind w:right="0"/>
        <w:jc w:val="left"/>
        <w:rPr>
          <w:rFonts w:ascii="Times Roman" w:hAnsi="Times Roman"/>
          <w:sz w:val="22"/>
          <w:szCs w:val="22"/>
          <w:rtl w:val="0"/>
          <w:lang w:val="it-IT"/>
        </w:rPr>
      </w:pPr>
      <w:r>
        <w:rPr>
          <w:rFonts w:ascii="Calibri" w:hAnsi="Calibri"/>
          <w:sz w:val="22"/>
          <w:szCs w:val="22"/>
          <w:rtl w:val="0"/>
          <w:lang w:val="it-IT"/>
        </w:rPr>
        <w:t>Raccoglimento ed esame della documentazione esistente sull</w:t>
      </w:r>
      <w:r>
        <w:rPr>
          <w:rFonts w:ascii="Arial Unicode MS" w:hAnsi="Arial Unicode MS" w:hint="default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>edificio oggetto di studio (rilievi precedenti, vincoli, documenti storici, diagnosi pregresse, fotografie d</w:t>
      </w:r>
      <w:r>
        <w:rPr>
          <w:rFonts w:ascii="Arial Unicode MS" w:hAnsi="Arial Unicode MS" w:hint="default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>archivio, ecc.);</w:t>
      </w:r>
    </w:p>
    <w:p>
      <w:pPr>
        <w:pStyle w:val="Di default"/>
        <w:numPr>
          <w:ilvl w:val="0"/>
          <w:numId w:val="2"/>
        </w:numPr>
        <w:bidi w:val="0"/>
        <w:spacing w:before="0" w:after="120" w:line="360" w:lineRule="auto"/>
        <w:ind w:right="0"/>
        <w:jc w:val="left"/>
        <w:rPr>
          <w:rFonts w:ascii="Times Roman" w:hAnsi="Times Roman"/>
          <w:sz w:val="22"/>
          <w:szCs w:val="22"/>
          <w:rtl w:val="0"/>
          <w:lang w:val="it-IT"/>
        </w:rPr>
      </w:pPr>
      <w:r>
        <w:rPr>
          <w:rFonts w:ascii="Calibri" w:hAnsi="Calibri"/>
          <w:sz w:val="22"/>
          <w:szCs w:val="22"/>
          <w:rtl w:val="0"/>
          <w:lang w:val="it-IT"/>
        </w:rPr>
        <w:t>Valutazione del contesto ambientale, urbano e fruitivo, anche in relazione alla logistica degli accessi e alla sicurezza;</w:t>
      </w:r>
    </w:p>
    <w:p>
      <w:pPr>
        <w:pStyle w:val="Di default"/>
        <w:numPr>
          <w:ilvl w:val="0"/>
          <w:numId w:val="2"/>
        </w:numPr>
        <w:bidi w:val="0"/>
        <w:spacing w:before="0" w:after="120" w:line="360" w:lineRule="auto"/>
        <w:ind w:right="0"/>
        <w:jc w:val="left"/>
        <w:rPr>
          <w:rFonts w:ascii="Times Roman" w:hAnsi="Times Roman"/>
          <w:sz w:val="22"/>
          <w:szCs w:val="22"/>
          <w:rtl w:val="0"/>
          <w:lang w:val="it-IT"/>
        </w:rPr>
      </w:pPr>
      <w:r>
        <w:rPr>
          <w:rFonts w:ascii="Calibri" w:hAnsi="Calibri"/>
          <w:sz w:val="22"/>
          <w:szCs w:val="22"/>
          <w:rtl w:val="0"/>
          <w:lang w:val="it-IT"/>
        </w:rPr>
        <w:t>Verifica della presenza di vincoli di tutela, restrizioni di accesso o particolarit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strutturali e conservative che possano incidere sulle attivit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operative;</w:t>
      </w:r>
    </w:p>
    <w:p>
      <w:pPr>
        <w:pStyle w:val="Di default"/>
        <w:numPr>
          <w:ilvl w:val="0"/>
          <w:numId w:val="2"/>
        </w:numPr>
        <w:bidi w:val="0"/>
        <w:spacing w:before="0" w:after="120" w:line="360" w:lineRule="auto"/>
        <w:ind w:right="0"/>
        <w:jc w:val="left"/>
        <w:rPr>
          <w:rFonts w:ascii="Times Roman" w:hAnsi="Times Roman"/>
          <w:sz w:val="22"/>
          <w:szCs w:val="22"/>
          <w:rtl w:val="0"/>
          <w:lang w:val="it-IT"/>
        </w:rPr>
      </w:pPr>
      <w:r>
        <w:rPr>
          <w:rFonts w:ascii="Calibri" w:hAnsi="Calibri"/>
          <w:sz w:val="22"/>
          <w:szCs w:val="22"/>
          <w:rtl w:val="0"/>
          <w:lang w:val="it-IT"/>
        </w:rPr>
        <w:t>Produzione di una scheda di inquadramento sintetico con planimetrie, descrizione del sito e individuazione delle aree critiche;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</w:rPr>
      </w:pPr>
      <w:r>
        <w:rPr>
          <w:rFonts w:ascii="Calibri" w:hAnsi="Calibri"/>
          <w:sz w:val="22"/>
          <w:szCs w:val="22"/>
          <w:rtl w:val="0"/>
          <w:lang w:val="it-IT"/>
        </w:rPr>
        <w:t>Tutte le scelte metodologiche e operative effettuate in fase di analisi preliminare dovranno essere documentate in un verbale o report sintetico, firmato digitalmente, che costituir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parte integrante del fascicolo tecnico di progetto.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</w:rPr>
      </w:pPr>
      <w:r>
        <w:rPr>
          <w:rFonts w:ascii="Calibri" w:hAnsi="Calibri"/>
          <w:i w:val="1"/>
          <w:iCs w:val="1"/>
          <w:sz w:val="22"/>
          <w:szCs w:val="22"/>
          <w:rtl w:val="0"/>
          <w:lang w:val="it-IT"/>
        </w:rPr>
        <w:t>4.1.2 Individuazione delle risorse tecniche e professionali</w:t>
      </w:r>
    </w:p>
    <w:p>
      <w:pPr>
        <w:pStyle w:val="Di default"/>
        <w:numPr>
          <w:ilvl w:val="0"/>
          <w:numId w:val="2"/>
        </w:numPr>
        <w:bidi w:val="0"/>
        <w:spacing w:before="0" w:after="120" w:line="360" w:lineRule="auto"/>
        <w:ind w:right="0"/>
        <w:jc w:val="left"/>
        <w:rPr>
          <w:rFonts w:ascii="Times Roman" w:hAnsi="Times Roman"/>
          <w:sz w:val="22"/>
          <w:szCs w:val="22"/>
          <w:rtl w:val="0"/>
          <w:lang w:val="it-IT"/>
        </w:rPr>
      </w:pPr>
      <w:r>
        <w:rPr>
          <w:rFonts w:ascii="Calibri" w:hAnsi="Calibri"/>
          <w:sz w:val="22"/>
          <w:szCs w:val="22"/>
          <w:rtl w:val="0"/>
          <w:lang w:val="it-IT"/>
        </w:rPr>
        <w:t>Selezione delle figure professionali necessarie per ciascuna fase (restauratori, operatori su fune, piloti APR, tecnici BIM/formati GIS interoperabili (es. SHP, GeoJSON), diagnostici, responsabili dati);</w:t>
      </w:r>
    </w:p>
    <w:p>
      <w:pPr>
        <w:pStyle w:val="Di default"/>
        <w:numPr>
          <w:ilvl w:val="0"/>
          <w:numId w:val="2"/>
        </w:numPr>
        <w:bidi w:val="0"/>
        <w:spacing w:before="0" w:after="120" w:line="360" w:lineRule="auto"/>
        <w:ind w:right="0"/>
        <w:jc w:val="left"/>
        <w:rPr>
          <w:rFonts w:ascii="Times Roman" w:hAnsi="Times Roman"/>
          <w:sz w:val="22"/>
          <w:szCs w:val="22"/>
          <w:rtl w:val="0"/>
          <w:lang w:val="it-IT"/>
        </w:rPr>
      </w:pPr>
      <w:r>
        <w:rPr>
          <w:rFonts w:ascii="Calibri" w:hAnsi="Calibri"/>
          <w:sz w:val="22"/>
          <w:szCs w:val="22"/>
          <w:rtl w:val="0"/>
          <w:lang w:val="it-IT"/>
        </w:rPr>
        <w:t>Pianificazione dell</w:t>
      </w:r>
      <w:r>
        <w:rPr>
          <w:rFonts w:ascii="Arial Unicode MS" w:hAnsi="Arial Unicode MS" w:hint="default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>impiego di attrezzature specifiche (strumentazione per rilievo, droni, camere multispettrali, tablet per mappatura, dispositivi di sicurezza);</w:t>
      </w:r>
    </w:p>
    <w:p>
      <w:pPr>
        <w:pStyle w:val="Di default"/>
        <w:numPr>
          <w:ilvl w:val="0"/>
          <w:numId w:val="2"/>
        </w:numPr>
        <w:bidi w:val="0"/>
        <w:spacing w:before="0" w:after="120" w:line="360" w:lineRule="auto"/>
        <w:ind w:right="0"/>
        <w:jc w:val="left"/>
        <w:rPr>
          <w:rFonts w:ascii="Times Roman" w:hAnsi="Times Roman"/>
          <w:sz w:val="22"/>
          <w:szCs w:val="22"/>
          <w:rtl w:val="0"/>
          <w:lang w:val="it-IT"/>
        </w:rPr>
      </w:pPr>
      <w:r>
        <w:rPr>
          <w:rFonts w:ascii="Calibri" w:hAnsi="Calibri"/>
          <w:sz w:val="22"/>
          <w:szCs w:val="22"/>
          <w:rtl w:val="0"/>
          <w:lang w:val="it-IT"/>
        </w:rPr>
        <w:t>Le attrezzature e i dispositivi dovranno essere selezionati anche in funzione della ridotta invasivit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ambientale, privilegiando soluzioni leggere, smontabili e a basso impatto visivo, acustico o meccanico;</w:t>
      </w:r>
    </w:p>
    <w:p>
      <w:pPr>
        <w:pStyle w:val="Di default"/>
        <w:numPr>
          <w:ilvl w:val="0"/>
          <w:numId w:val="2"/>
        </w:numPr>
        <w:bidi w:val="0"/>
        <w:spacing w:before="0" w:after="120" w:line="360" w:lineRule="auto"/>
        <w:ind w:right="0"/>
        <w:jc w:val="left"/>
        <w:rPr>
          <w:rFonts w:ascii="Times Roman" w:hAnsi="Times Roman"/>
          <w:sz w:val="22"/>
          <w:szCs w:val="22"/>
          <w:rtl w:val="0"/>
          <w:lang w:val="it-IT"/>
        </w:rPr>
      </w:pPr>
      <w:r>
        <w:rPr>
          <w:rFonts w:ascii="Calibri" w:hAnsi="Calibri"/>
          <w:sz w:val="22"/>
          <w:szCs w:val="22"/>
          <w:rtl w:val="0"/>
          <w:lang w:val="it-IT"/>
        </w:rPr>
        <w:t>Definizione delle dotazioni digitali (formati da utilizzare, ambiente collaborativo, struttura cartelle, standard formato interoperabile IFC e formati GIS interoperabili (es. SHP, GeoJSON));</w:t>
      </w:r>
    </w:p>
    <w:p>
      <w:pPr>
        <w:pStyle w:val="Di default"/>
        <w:numPr>
          <w:ilvl w:val="0"/>
          <w:numId w:val="2"/>
        </w:numPr>
        <w:bidi w:val="0"/>
        <w:spacing w:before="0" w:after="120" w:line="360" w:lineRule="auto"/>
        <w:ind w:right="0"/>
        <w:jc w:val="left"/>
        <w:rPr>
          <w:rFonts w:ascii="Times Roman" w:hAnsi="Times Roman"/>
          <w:sz w:val="22"/>
          <w:szCs w:val="22"/>
          <w:rtl w:val="0"/>
          <w:lang w:val="it-IT"/>
        </w:rPr>
      </w:pPr>
      <w:r>
        <w:rPr>
          <w:rFonts w:ascii="Calibri" w:hAnsi="Calibri"/>
          <w:sz w:val="22"/>
          <w:szCs w:val="22"/>
          <w:rtl w:val="0"/>
          <w:lang w:val="it-IT"/>
        </w:rPr>
        <w:t>Compilazione del piano risorse e verifica di conformit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dei soggetti coinvolti rispetto ai requisiti minimi richiesti (abilitazioni, qualifiche, assicurazioni).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</w:rPr>
      </w:pPr>
      <w:r>
        <w:rPr>
          <w:rFonts w:ascii="Calibri" w:hAnsi="Calibri"/>
          <w:i w:val="1"/>
          <w:iCs w:val="1"/>
          <w:sz w:val="22"/>
          <w:szCs w:val="22"/>
          <w:rtl w:val="0"/>
          <w:lang w:val="it-IT"/>
        </w:rPr>
        <w:t>4.1.3 Definizione del piano di lavoro e dei permessi</w:t>
      </w:r>
    </w:p>
    <w:p>
      <w:pPr>
        <w:pStyle w:val="Di default"/>
        <w:numPr>
          <w:ilvl w:val="0"/>
          <w:numId w:val="2"/>
        </w:numPr>
        <w:bidi w:val="0"/>
        <w:spacing w:before="0" w:after="120" w:line="360" w:lineRule="auto"/>
        <w:ind w:right="0"/>
        <w:jc w:val="left"/>
        <w:rPr>
          <w:rFonts w:ascii="Times Roman" w:hAnsi="Times Roman"/>
          <w:sz w:val="22"/>
          <w:szCs w:val="22"/>
          <w:rtl w:val="0"/>
          <w:lang w:val="it-IT"/>
        </w:rPr>
      </w:pPr>
      <w:r>
        <w:rPr>
          <w:rFonts w:ascii="Calibri" w:hAnsi="Calibri"/>
          <w:sz w:val="22"/>
          <w:szCs w:val="22"/>
          <w:rtl w:val="0"/>
          <w:lang w:val="it-IT"/>
        </w:rPr>
        <w:t>Redazione di un cronoprogramma operativo dettagliato, con suddivisione delle fasi per area, tempistica e soggetto esecutore;</w:t>
      </w:r>
    </w:p>
    <w:p>
      <w:pPr>
        <w:pStyle w:val="Di default"/>
        <w:numPr>
          <w:ilvl w:val="0"/>
          <w:numId w:val="2"/>
        </w:numPr>
        <w:bidi w:val="0"/>
        <w:spacing w:before="0" w:after="120" w:line="360" w:lineRule="auto"/>
        <w:ind w:right="0"/>
        <w:jc w:val="left"/>
        <w:rPr>
          <w:rFonts w:ascii="Times Roman" w:hAnsi="Times Roman"/>
          <w:sz w:val="22"/>
          <w:szCs w:val="22"/>
          <w:rtl w:val="0"/>
          <w:lang w:val="it-IT"/>
        </w:rPr>
      </w:pPr>
      <w:r>
        <w:rPr>
          <w:rFonts w:ascii="Calibri" w:hAnsi="Calibri"/>
          <w:sz w:val="22"/>
          <w:szCs w:val="22"/>
          <w:rtl w:val="0"/>
          <w:lang w:val="it-IT"/>
        </w:rPr>
        <w:t>Identificazione delle giornate critiche o delle interferenze con eventi pubblici, flussi turistici o attivit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del sito;</w:t>
      </w:r>
    </w:p>
    <w:p>
      <w:pPr>
        <w:pStyle w:val="Di default"/>
        <w:numPr>
          <w:ilvl w:val="0"/>
          <w:numId w:val="2"/>
        </w:numPr>
        <w:bidi w:val="0"/>
        <w:spacing w:before="0" w:after="120" w:line="360" w:lineRule="auto"/>
        <w:ind w:right="0"/>
        <w:jc w:val="left"/>
        <w:rPr>
          <w:rFonts w:ascii="Times Roman" w:hAnsi="Times Roman"/>
          <w:sz w:val="22"/>
          <w:szCs w:val="22"/>
          <w:rtl w:val="0"/>
          <w:lang w:val="it-IT"/>
        </w:rPr>
      </w:pPr>
      <w:r>
        <w:rPr>
          <w:rFonts w:ascii="Calibri" w:hAnsi="Calibri"/>
          <w:sz w:val="22"/>
          <w:szCs w:val="22"/>
          <w:rtl w:val="0"/>
          <w:lang w:val="it-IT"/>
        </w:rPr>
        <w:t>Attivazione delle richieste di autorizzazione a enti preposti (SABAP, Comune, Direzione del sito, ENAC, ecc.);</w:t>
      </w:r>
    </w:p>
    <w:p>
      <w:pPr>
        <w:pStyle w:val="Di default"/>
        <w:numPr>
          <w:ilvl w:val="0"/>
          <w:numId w:val="2"/>
        </w:numPr>
        <w:bidi w:val="0"/>
        <w:spacing w:before="0" w:after="120" w:line="360" w:lineRule="auto"/>
        <w:ind w:right="0"/>
        <w:jc w:val="left"/>
        <w:rPr>
          <w:rFonts w:ascii="Times Roman" w:hAnsi="Times Roman"/>
          <w:sz w:val="22"/>
          <w:szCs w:val="22"/>
          <w:rtl w:val="0"/>
          <w:lang w:val="it-IT"/>
        </w:rPr>
      </w:pPr>
      <w:r>
        <w:rPr>
          <w:rFonts w:ascii="Calibri" w:hAnsi="Calibri"/>
          <w:sz w:val="22"/>
          <w:szCs w:val="22"/>
          <w:rtl w:val="0"/>
          <w:lang w:val="it-IT"/>
        </w:rPr>
        <w:t>Redazione e trasmissione del Piano Operativo di Sicurezza (POS), ove previsto, e organizzazione delle procedure di accesso in quota o in aree a rischio;</w:t>
      </w:r>
    </w:p>
    <w:p>
      <w:pPr>
        <w:pStyle w:val="Di default"/>
        <w:numPr>
          <w:ilvl w:val="0"/>
          <w:numId w:val="2"/>
        </w:numPr>
        <w:bidi w:val="0"/>
        <w:spacing w:before="0" w:after="120" w:line="360" w:lineRule="auto"/>
        <w:ind w:right="0"/>
        <w:jc w:val="left"/>
        <w:rPr>
          <w:rFonts w:ascii="Times Roman" w:hAnsi="Times Roman"/>
          <w:sz w:val="22"/>
          <w:szCs w:val="22"/>
          <w:rtl w:val="0"/>
          <w:lang w:val="it-IT"/>
        </w:rPr>
      </w:pPr>
      <w:r>
        <w:rPr>
          <w:rFonts w:ascii="Calibri" w:hAnsi="Calibri"/>
          <w:sz w:val="22"/>
          <w:szCs w:val="22"/>
          <w:rtl w:val="0"/>
          <w:lang w:val="it-IT"/>
        </w:rPr>
        <w:t>Predisposizione dei documenti di accesso e delle credenziali per i sistemi informativi da utilizzare;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</w:rPr>
      </w:pPr>
      <w:r>
        <w:rPr>
          <w:rFonts w:ascii="Calibri" w:hAnsi="Calibri"/>
          <w:sz w:val="22"/>
          <w:szCs w:val="22"/>
          <w:rtl w:val="0"/>
          <w:lang w:val="it-IT"/>
        </w:rPr>
        <w:t>L</w:t>
      </w:r>
      <w:r>
        <w:rPr>
          <w:rFonts w:ascii="Calibri" w:hAnsi="Calibri" w:hint="default"/>
          <w:sz w:val="22"/>
          <w:szCs w:val="22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>Appaltatore dovr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garantire la predisposizione e la condivisione del piano di lavoro e dei documenti correlati all</w:t>
      </w:r>
      <w:r>
        <w:rPr>
          <w:rFonts w:ascii="Calibri" w:hAnsi="Calibri" w:hint="default"/>
          <w:sz w:val="22"/>
          <w:szCs w:val="22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>interno della piattaforma collaborativa (ambiente collaborativo digitale (descritto in Art. 4.5.1) - CDE), in modo da permettere la visione coordinata da parte di tutte le figure coinvolte.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</w:rPr>
      </w:pPr>
      <w:r>
        <w:rPr>
          <w:rFonts w:ascii="Calibri" w:hAnsi="Calibri"/>
          <w:b w:val="1"/>
          <w:bCs w:val="1"/>
          <w:sz w:val="22"/>
          <w:szCs w:val="22"/>
          <w:rtl w:val="0"/>
          <w:lang w:val="it-IT"/>
        </w:rPr>
        <w:t>Art. 4.2 - Rilievo geometrico e documentale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</w:rPr>
      </w:pPr>
      <w:r>
        <w:rPr>
          <w:rFonts w:ascii="Calibri" w:hAnsi="Calibri"/>
          <w:sz w:val="22"/>
          <w:szCs w:val="22"/>
          <w:rtl w:val="0"/>
          <w:lang w:val="it-IT"/>
        </w:rPr>
        <w:t>La presente fase ha l</w:t>
      </w:r>
      <w:r>
        <w:rPr>
          <w:rFonts w:ascii="Calibri" w:hAnsi="Calibri" w:hint="default"/>
          <w:sz w:val="22"/>
          <w:szCs w:val="22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>obiettivo di acquisire un modello geometrico affidabile e completo dell</w:t>
      </w:r>
      <w:r>
        <w:rPr>
          <w:rFonts w:ascii="Calibri" w:hAnsi="Calibri" w:hint="default"/>
          <w:sz w:val="22"/>
          <w:szCs w:val="22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>edificio oggetto di studio, utile come base informativa per tutte le fasi successive (analisi, mappature, pianificazione interventi). Il rilievo dovr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restituire con precisione le geometrie esterne e interne, i dettagli morfologici significativi, le strutture complesse o non visibili da terra, e dovr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essere conforme agli standard di interoperabilit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BIM e formati GIS interoperabili (es. SHP, GeoJSON).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</w:rPr>
      </w:pPr>
      <w:r>
        <w:rPr>
          <w:rFonts w:ascii="Calibri" w:hAnsi="Calibri"/>
          <w:i w:val="1"/>
          <w:iCs w:val="1"/>
          <w:sz w:val="22"/>
          <w:szCs w:val="22"/>
          <w:rtl w:val="0"/>
          <w:lang w:val="it-IT"/>
        </w:rPr>
        <w:t>4.2.1 Definizione del livello di dettaglio (LOD)</w:t>
      </w:r>
    </w:p>
    <w:p>
      <w:pPr>
        <w:pStyle w:val="Di default"/>
        <w:numPr>
          <w:ilvl w:val="0"/>
          <w:numId w:val="2"/>
        </w:numPr>
        <w:bidi w:val="0"/>
        <w:spacing w:before="0" w:after="120" w:line="360" w:lineRule="auto"/>
        <w:ind w:right="0"/>
        <w:jc w:val="left"/>
        <w:rPr>
          <w:rFonts w:ascii="Times Roman" w:hAnsi="Times Roman"/>
          <w:sz w:val="22"/>
          <w:szCs w:val="22"/>
          <w:rtl w:val="0"/>
          <w:lang w:val="it-IT"/>
        </w:rPr>
      </w:pPr>
      <w:r>
        <w:rPr>
          <w:rFonts w:ascii="Calibri" w:hAnsi="Calibri"/>
          <w:sz w:val="22"/>
          <w:szCs w:val="22"/>
          <w:rtl w:val="0"/>
          <w:lang w:val="it-IT"/>
        </w:rPr>
        <w:t>In accordo con la Direzione lavori, dovr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essere definito il livello di dettaglio geometrico (LOD) del rilievo, in funzione dell</w:t>
      </w:r>
      <w:r>
        <w:rPr>
          <w:rFonts w:ascii="Calibri" w:hAnsi="Calibri" w:hint="default"/>
          <w:sz w:val="22"/>
          <w:szCs w:val="22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>estensione del bene, dello scopo e del livello di approfondimento richiesto;</w:t>
      </w:r>
    </w:p>
    <w:p>
      <w:pPr>
        <w:pStyle w:val="Di default"/>
        <w:numPr>
          <w:ilvl w:val="0"/>
          <w:numId w:val="2"/>
        </w:numPr>
        <w:bidi w:val="0"/>
        <w:spacing w:before="0" w:after="120" w:line="360" w:lineRule="auto"/>
        <w:ind w:right="0"/>
        <w:jc w:val="left"/>
        <w:rPr>
          <w:rFonts w:ascii="Times Roman" w:hAnsi="Times Roman" w:hint="default"/>
          <w:sz w:val="22"/>
          <w:szCs w:val="22"/>
          <w:rtl w:val="0"/>
          <w:lang w:val="it-IT"/>
        </w:rPr>
      </w:pP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È </w:t>
      </w:r>
      <w:r>
        <w:rPr>
          <w:rFonts w:ascii="Calibri" w:hAnsi="Calibri"/>
          <w:sz w:val="22"/>
          <w:szCs w:val="22"/>
          <w:rtl w:val="0"/>
          <w:lang w:val="it-IT"/>
        </w:rPr>
        <w:t>richiesto almeno un LOD G (secondo UNI 11337) per la modellazione geometrica generale, con eventuale estensione a LOD F o E per zone ad alta complessit</w:t>
      </w:r>
      <w:r>
        <w:rPr>
          <w:rFonts w:ascii="Calibri" w:hAnsi="Calibri" w:hint="default"/>
          <w:sz w:val="22"/>
          <w:szCs w:val="22"/>
          <w:rtl w:val="0"/>
          <w:lang w:val="it-IT"/>
        </w:rPr>
        <w:t>à</w:t>
      </w:r>
      <w:r>
        <w:rPr>
          <w:rFonts w:ascii="Calibri" w:hAnsi="Calibri"/>
          <w:sz w:val="22"/>
          <w:szCs w:val="22"/>
          <w:rtl w:val="0"/>
          <w:lang w:val="it-IT"/>
        </w:rPr>
        <w:t>.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</w:rPr>
      </w:pPr>
      <w:r>
        <w:rPr>
          <w:rFonts w:ascii="Calibri" w:hAnsi="Calibri"/>
          <w:i w:val="1"/>
          <w:iCs w:val="1"/>
          <w:sz w:val="22"/>
          <w:szCs w:val="22"/>
          <w:rtl w:val="0"/>
          <w:lang w:val="it-IT"/>
        </w:rPr>
        <w:t>4.2.2 Tecniche e strumenti di rilievo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</w:rPr>
      </w:pPr>
      <w:r>
        <w:rPr>
          <w:rFonts w:ascii="Calibri" w:hAnsi="Calibri"/>
          <w:sz w:val="22"/>
          <w:szCs w:val="22"/>
          <w:rtl w:val="0"/>
          <w:lang w:val="it-IT"/>
        </w:rPr>
        <w:t>Il rilievo potr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essere eseguito mediante l</w:t>
      </w:r>
      <w:r>
        <w:rPr>
          <w:rFonts w:ascii="Arial Unicode MS" w:hAnsi="Arial Unicode MS" w:hint="default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>integrazione di:</w:t>
      </w:r>
    </w:p>
    <w:p>
      <w:pPr>
        <w:pStyle w:val="Di default"/>
        <w:numPr>
          <w:ilvl w:val="0"/>
          <w:numId w:val="2"/>
        </w:numPr>
        <w:bidi w:val="0"/>
        <w:spacing w:before="0" w:after="120" w:line="360" w:lineRule="auto"/>
        <w:ind w:right="0"/>
        <w:jc w:val="left"/>
        <w:rPr>
          <w:rFonts w:ascii="Times Roman" w:hAnsi="Times Roman"/>
          <w:sz w:val="22"/>
          <w:szCs w:val="22"/>
          <w:rtl w:val="0"/>
          <w:lang w:val="it-IT"/>
        </w:rPr>
      </w:pPr>
      <w:r>
        <w:rPr>
          <w:rFonts w:ascii="Calibri" w:hAnsi="Calibri"/>
          <w:sz w:val="22"/>
          <w:szCs w:val="22"/>
          <w:rtl w:val="0"/>
          <w:lang w:val="it-IT"/>
        </w:rPr>
        <w:t>laser scanner 3D terrestre (TLS);</w:t>
      </w:r>
    </w:p>
    <w:p>
      <w:pPr>
        <w:pStyle w:val="Di default"/>
        <w:numPr>
          <w:ilvl w:val="0"/>
          <w:numId w:val="2"/>
        </w:numPr>
        <w:bidi w:val="0"/>
        <w:spacing w:before="0" w:after="120" w:line="360" w:lineRule="auto"/>
        <w:ind w:right="0"/>
        <w:jc w:val="left"/>
        <w:rPr>
          <w:rFonts w:ascii="Times Roman" w:hAnsi="Times Roman"/>
          <w:sz w:val="22"/>
          <w:szCs w:val="22"/>
          <w:rtl w:val="0"/>
          <w:lang w:val="it-IT"/>
        </w:rPr>
      </w:pPr>
      <w:r>
        <w:rPr>
          <w:rFonts w:ascii="Calibri" w:hAnsi="Calibri"/>
          <w:sz w:val="22"/>
          <w:szCs w:val="22"/>
          <w:rtl w:val="0"/>
          <w:lang w:val="it-IT"/>
        </w:rPr>
        <w:t>fotogrammetria da drone (APR);</w:t>
      </w:r>
    </w:p>
    <w:p>
      <w:pPr>
        <w:pStyle w:val="Di default"/>
        <w:numPr>
          <w:ilvl w:val="0"/>
          <w:numId w:val="2"/>
        </w:numPr>
        <w:bidi w:val="0"/>
        <w:spacing w:before="0" w:after="120" w:line="360" w:lineRule="auto"/>
        <w:ind w:right="0"/>
        <w:jc w:val="left"/>
        <w:rPr>
          <w:rFonts w:ascii="Times Roman" w:hAnsi="Times Roman"/>
          <w:sz w:val="22"/>
          <w:szCs w:val="22"/>
          <w:rtl w:val="0"/>
          <w:lang w:val="it-IT"/>
        </w:rPr>
      </w:pPr>
      <w:r>
        <w:rPr>
          <w:rFonts w:ascii="Calibri" w:hAnsi="Calibri"/>
          <w:sz w:val="22"/>
          <w:szCs w:val="22"/>
          <w:rtl w:val="0"/>
          <w:lang w:val="it-IT"/>
        </w:rPr>
        <w:t>rilievo da terra con camere fotogrammetriche o su asta telescopica;</w:t>
      </w:r>
    </w:p>
    <w:p>
      <w:pPr>
        <w:pStyle w:val="Di default"/>
        <w:numPr>
          <w:ilvl w:val="0"/>
          <w:numId w:val="2"/>
        </w:numPr>
        <w:bidi w:val="0"/>
        <w:spacing w:before="0" w:after="120" w:line="360" w:lineRule="auto"/>
        <w:ind w:right="0"/>
        <w:jc w:val="left"/>
        <w:rPr>
          <w:rFonts w:ascii="Times Roman" w:hAnsi="Times Roman"/>
          <w:sz w:val="22"/>
          <w:szCs w:val="22"/>
          <w:rtl w:val="0"/>
          <w:lang w:val="it-IT"/>
        </w:rPr>
      </w:pPr>
      <w:r>
        <w:rPr>
          <w:rFonts w:ascii="Calibri" w:hAnsi="Calibri"/>
          <w:sz w:val="22"/>
          <w:szCs w:val="22"/>
          <w:rtl w:val="0"/>
          <w:lang w:val="it-IT"/>
        </w:rPr>
        <w:t>eventuale integrazione con rilievi topografici o dati catastali esistenti.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</w:rPr>
      </w:pPr>
      <w:r>
        <w:rPr>
          <w:rFonts w:ascii="Calibri" w:hAnsi="Calibri"/>
          <w:sz w:val="22"/>
          <w:szCs w:val="22"/>
          <w:rtl w:val="0"/>
          <w:lang w:val="it-IT"/>
        </w:rPr>
        <w:t>Le attivit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dovranno essere organizzate minimizzando l</w:t>
      </w:r>
      <w:r>
        <w:rPr>
          <w:rFonts w:ascii="Arial Unicode MS" w:hAnsi="Arial Unicode MS" w:hint="default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>impatto sul bene e sull</w:t>
      </w:r>
      <w:r>
        <w:rPr>
          <w:rFonts w:ascii="Arial Unicode MS" w:hAnsi="Arial Unicode MS" w:hint="default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>utenza, mediante:</w:t>
      </w:r>
    </w:p>
    <w:p>
      <w:pPr>
        <w:pStyle w:val="Di default"/>
        <w:numPr>
          <w:ilvl w:val="0"/>
          <w:numId w:val="2"/>
        </w:numPr>
        <w:bidi w:val="0"/>
        <w:spacing w:before="0" w:after="120" w:line="360" w:lineRule="auto"/>
        <w:ind w:right="0"/>
        <w:jc w:val="left"/>
        <w:rPr>
          <w:rFonts w:ascii="Times Roman" w:hAnsi="Times Roman"/>
          <w:sz w:val="22"/>
          <w:szCs w:val="22"/>
          <w:rtl w:val="0"/>
          <w:lang w:val="it-IT"/>
        </w:rPr>
      </w:pPr>
      <w:r>
        <w:rPr>
          <w:rFonts w:ascii="Calibri" w:hAnsi="Calibri"/>
          <w:sz w:val="22"/>
          <w:szCs w:val="22"/>
          <w:rtl w:val="0"/>
          <w:lang w:val="it-IT"/>
        </w:rPr>
        <w:t>accesso su fune da parte di operatori abilitati, ove necessario;</w:t>
      </w:r>
    </w:p>
    <w:p>
      <w:pPr>
        <w:pStyle w:val="Di default"/>
        <w:numPr>
          <w:ilvl w:val="0"/>
          <w:numId w:val="2"/>
        </w:numPr>
        <w:bidi w:val="0"/>
        <w:spacing w:before="0" w:after="120" w:line="360" w:lineRule="auto"/>
        <w:ind w:right="0"/>
        <w:jc w:val="left"/>
        <w:rPr>
          <w:rFonts w:ascii="Times Roman" w:hAnsi="Times Roman"/>
          <w:sz w:val="22"/>
          <w:szCs w:val="22"/>
          <w:rtl w:val="0"/>
          <w:lang w:val="it-IT"/>
        </w:rPr>
      </w:pPr>
      <w:r>
        <w:rPr>
          <w:rFonts w:ascii="Calibri" w:hAnsi="Calibri"/>
          <w:sz w:val="22"/>
          <w:szCs w:val="22"/>
          <w:rtl w:val="0"/>
          <w:lang w:val="it-IT"/>
        </w:rPr>
        <w:t>utilizzo di strumentazione leggera e posizionamenti temporanei;</w:t>
      </w:r>
    </w:p>
    <w:p>
      <w:pPr>
        <w:pStyle w:val="Di default"/>
        <w:numPr>
          <w:ilvl w:val="0"/>
          <w:numId w:val="2"/>
        </w:numPr>
        <w:bidi w:val="0"/>
        <w:spacing w:before="0" w:after="120" w:line="360" w:lineRule="auto"/>
        <w:ind w:right="0"/>
        <w:jc w:val="left"/>
        <w:rPr>
          <w:rFonts w:ascii="Times Roman" w:hAnsi="Times Roman"/>
          <w:sz w:val="22"/>
          <w:szCs w:val="22"/>
          <w:rtl w:val="0"/>
          <w:lang w:val="it-IT"/>
        </w:rPr>
      </w:pPr>
      <w:r>
        <w:rPr>
          <w:rFonts w:ascii="Calibri" w:hAnsi="Calibri"/>
          <w:sz w:val="22"/>
          <w:szCs w:val="22"/>
          <w:rtl w:val="0"/>
          <w:lang w:val="it-IT"/>
        </w:rPr>
        <w:t>esecuzione delle operazioni in orari o giornate a bassa fruizione.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</w:rPr>
      </w:pPr>
      <w:r>
        <w:rPr>
          <w:rFonts w:ascii="Calibri" w:hAnsi="Calibri"/>
          <w:sz w:val="22"/>
          <w:szCs w:val="22"/>
          <w:rtl w:val="0"/>
          <w:lang w:val="it-IT"/>
        </w:rPr>
        <w:t>Ogni sessione di rilievo dovr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essere documentata mediante scheda tecnica riepilogativa (giorno, ora, operatori, condizioni meteo, attrezzature, aree rilevate), firmata digitalmente e archiviata tra gli elaborati.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</w:rPr>
      </w:pPr>
      <w:r>
        <w:rPr>
          <w:rFonts w:ascii="Calibri" w:hAnsi="Calibri"/>
          <w:i w:val="1"/>
          <w:iCs w:val="1"/>
          <w:sz w:val="22"/>
          <w:szCs w:val="22"/>
          <w:rtl w:val="0"/>
          <w:lang w:val="it-IT"/>
        </w:rPr>
        <w:t>4.2.3 Elaborazione dei dati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</w:rPr>
      </w:pPr>
      <w:r>
        <w:rPr>
          <w:rFonts w:ascii="Calibri" w:hAnsi="Calibri"/>
          <w:sz w:val="22"/>
          <w:szCs w:val="22"/>
          <w:rtl w:val="0"/>
          <w:lang w:val="it-IT"/>
        </w:rPr>
        <w:t>I dati acquisiti dovranno essere:</w:t>
      </w:r>
    </w:p>
    <w:p>
      <w:pPr>
        <w:pStyle w:val="Di default"/>
        <w:numPr>
          <w:ilvl w:val="0"/>
          <w:numId w:val="2"/>
        </w:numPr>
        <w:bidi w:val="0"/>
        <w:spacing w:before="0" w:after="120" w:line="360" w:lineRule="auto"/>
        <w:ind w:right="0"/>
        <w:jc w:val="left"/>
        <w:rPr>
          <w:rFonts w:ascii="Times Roman" w:hAnsi="Times Roman"/>
          <w:sz w:val="22"/>
          <w:szCs w:val="22"/>
          <w:rtl w:val="0"/>
          <w:lang w:val="it-IT"/>
        </w:rPr>
      </w:pPr>
      <w:r>
        <w:rPr>
          <w:rFonts w:ascii="Calibri" w:hAnsi="Calibri"/>
          <w:sz w:val="22"/>
          <w:szCs w:val="22"/>
          <w:rtl w:val="0"/>
          <w:lang w:val="it-IT"/>
        </w:rPr>
        <w:t>georeferenziati nel sistema di riferimento concordato (es. ETRS89/UTM32N);</w:t>
      </w:r>
    </w:p>
    <w:p>
      <w:pPr>
        <w:pStyle w:val="Di default"/>
        <w:numPr>
          <w:ilvl w:val="0"/>
          <w:numId w:val="2"/>
        </w:numPr>
        <w:bidi w:val="0"/>
        <w:spacing w:before="0" w:after="120" w:line="360" w:lineRule="auto"/>
        <w:ind w:right="0"/>
        <w:jc w:val="left"/>
        <w:rPr>
          <w:rFonts w:ascii="Times Roman" w:hAnsi="Times Roman"/>
          <w:sz w:val="22"/>
          <w:szCs w:val="22"/>
          <w:rtl w:val="0"/>
          <w:lang w:val="it-IT"/>
        </w:rPr>
      </w:pPr>
      <w:r>
        <w:rPr>
          <w:rFonts w:ascii="Calibri" w:hAnsi="Calibri"/>
          <w:sz w:val="22"/>
          <w:szCs w:val="22"/>
          <w:rtl w:val="0"/>
          <w:lang w:val="it-IT"/>
        </w:rPr>
        <w:t>elaborati per la generazione di nuvole di punti dense (formati .LAS, .E57 o equivalenti);</w:t>
      </w:r>
    </w:p>
    <w:p>
      <w:pPr>
        <w:pStyle w:val="Di default"/>
        <w:numPr>
          <w:ilvl w:val="0"/>
          <w:numId w:val="2"/>
        </w:numPr>
        <w:bidi w:val="0"/>
        <w:spacing w:before="0" w:after="120" w:line="360" w:lineRule="auto"/>
        <w:ind w:right="0"/>
        <w:jc w:val="left"/>
        <w:rPr>
          <w:rFonts w:ascii="Times Roman" w:hAnsi="Times Roman"/>
          <w:sz w:val="22"/>
          <w:szCs w:val="22"/>
          <w:rtl w:val="0"/>
          <w:lang w:val="it-IT"/>
        </w:rPr>
      </w:pPr>
      <w:r>
        <w:rPr>
          <w:rFonts w:ascii="Calibri" w:hAnsi="Calibri"/>
          <w:sz w:val="22"/>
          <w:szCs w:val="22"/>
          <w:rtl w:val="0"/>
          <w:lang w:val="it-IT"/>
        </w:rPr>
        <w:t>utilizzati per la produzione di ortofoto, mesh 3D e modelli digitali (formato interoperabile IFC, OBJ o altri formati aperti interoperabili);</w:t>
      </w:r>
    </w:p>
    <w:p>
      <w:pPr>
        <w:pStyle w:val="Di default"/>
        <w:numPr>
          <w:ilvl w:val="0"/>
          <w:numId w:val="2"/>
        </w:numPr>
        <w:bidi w:val="0"/>
        <w:spacing w:before="0" w:after="120" w:line="360" w:lineRule="auto"/>
        <w:ind w:right="0"/>
        <w:jc w:val="left"/>
        <w:rPr>
          <w:rFonts w:ascii="Times Roman" w:hAnsi="Times Roman"/>
          <w:sz w:val="22"/>
          <w:szCs w:val="22"/>
          <w:rtl w:val="0"/>
          <w:lang w:val="it-IT"/>
        </w:rPr>
      </w:pPr>
      <w:r>
        <w:rPr>
          <w:rFonts w:ascii="Calibri" w:hAnsi="Calibri"/>
          <w:sz w:val="22"/>
          <w:szCs w:val="22"/>
          <w:rtl w:val="0"/>
          <w:lang w:val="it-IT"/>
        </w:rPr>
        <w:t>archiviati in ambienti strutturati, accessibili tramite ambiente collaborativo digitale (descritto in Art. 4.5.1) (CDE - Common Data Environment).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</w:rPr>
      </w:pPr>
      <w:r>
        <w:rPr>
          <w:rFonts w:ascii="Calibri" w:hAnsi="Calibri"/>
          <w:sz w:val="22"/>
          <w:szCs w:val="22"/>
          <w:rtl w:val="0"/>
          <w:lang w:val="it-IT"/>
        </w:rPr>
        <w:t>Tutti i file dovranno essere accompagnati da report tecnici di rilievo, con dettaglio delle postazioni, accuratezza metrica stimata, strumenti utilizzati e condizioni ambientali.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</w:rPr>
      </w:pPr>
      <w:r>
        <w:rPr>
          <w:rFonts w:ascii="Calibri" w:hAnsi="Calibri"/>
          <w:sz w:val="22"/>
          <w:szCs w:val="22"/>
          <w:rtl w:val="0"/>
          <w:lang w:val="it-IT"/>
        </w:rPr>
        <w:t>I dati elaborati dovranno essere validati dalla Direzione lavori del progetto o da un restauratore responsabile, che verificher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la coerenza del rilievo rispetto agli obiettivi di documentazione e conservazione.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</w:rPr>
      </w:pPr>
      <w:r>
        <w:rPr>
          <w:rFonts w:ascii="Calibri" w:hAnsi="Calibri"/>
          <w:i w:val="1"/>
          <w:iCs w:val="1"/>
          <w:sz w:val="22"/>
          <w:szCs w:val="22"/>
          <w:rtl w:val="0"/>
          <w:lang w:val="it-IT"/>
        </w:rPr>
        <w:t>4.2.4 Conformit</w:t>
      </w:r>
      <w:r>
        <w:rPr>
          <w:rFonts w:ascii="Calibri" w:hAnsi="Calibri" w:hint="default"/>
          <w:i w:val="1"/>
          <w:iCs w:val="1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i w:val="1"/>
          <w:iCs w:val="1"/>
          <w:sz w:val="22"/>
          <w:szCs w:val="22"/>
          <w:rtl w:val="0"/>
          <w:lang w:val="it-IT"/>
        </w:rPr>
        <w:t>e interoperabilit</w:t>
      </w:r>
      <w:r>
        <w:rPr>
          <w:rFonts w:ascii="Calibri" w:hAnsi="Calibri" w:hint="default"/>
          <w:i w:val="1"/>
          <w:iCs w:val="1"/>
          <w:sz w:val="22"/>
          <w:szCs w:val="22"/>
          <w:rtl w:val="0"/>
          <w:lang w:val="it-IT"/>
        </w:rPr>
        <w:t>à</w:t>
      </w:r>
    </w:p>
    <w:p>
      <w:pPr>
        <w:pStyle w:val="Di default"/>
        <w:numPr>
          <w:ilvl w:val="0"/>
          <w:numId w:val="2"/>
        </w:numPr>
        <w:bidi w:val="0"/>
        <w:spacing w:before="0" w:after="120" w:line="360" w:lineRule="auto"/>
        <w:ind w:right="0"/>
        <w:jc w:val="left"/>
        <w:rPr>
          <w:rFonts w:ascii="Times Roman" w:hAnsi="Times Roman"/>
          <w:sz w:val="22"/>
          <w:szCs w:val="22"/>
          <w:rtl w:val="0"/>
          <w:lang w:val="it-IT"/>
        </w:rPr>
      </w:pPr>
      <w:r>
        <w:rPr>
          <w:rFonts w:ascii="Calibri" w:hAnsi="Calibri"/>
          <w:sz w:val="22"/>
          <w:szCs w:val="22"/>
          <w:rtl w:val="0"/>
          <w:lang w:val="it-IT"/>
        </w:rPr>
        <w:t>Il rilievo deve essere compatibile con i principali ambienti di gestione integrata (BIM, formati GIS interoperabili (es. SHP, GeoJSON), HBIM);</w:t>
      </w:r>
    </w:p>
    <w:p>
      <w:pPr>
        <w:pStyle w:val="Di default"/>
        <w:numPr>
          <w:ilvl w:val="0"/>
          <w:numId w:val="2"/>
        </w:numPr>
        <w:bidi w:val="0"/>
        <w:spacing w:before="0" w:after="120" w:line="360" w:lineRule="auto"/>
        <w:ind w:right="0"/>
        <w:jc w:val="left"/>
        <w:rPr>
          <w:rFonts w:ascii="Times Roman" w:hAnsi="Times Roman"/>
          <w:sz w:val="22"/>
          <w:szCs w:val="22"/>
          <w:rtl w:val="0"/>
          <w:lang w:val="it-IT"/>
        </w:rPr>
      </w:pPr>
      <w:r>
        <w:rPr>
          <w:rFonts w:ascii="Calibri" w:hAnsi="Calibri"/>
          <w:sz w:val="22"/>
          <w:szCs w:val="22"/>
          <w:rtl w:val="0"/>
          <w:lang w:val="it-IT"/>
        </w:rPr>
        <w:t>La modellazione digitale dovr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essere strutturata per discipline e livelli, con nomenclatura coerente con le convenzioni definite in fase 1;</w:t>
      </w:r>
    </w:p>
    <w:p>
      <w:pPr>
        <w:pStyle w:val="Di default"/>
        <w:numPr>
          <w:ilvl w:val="0"/>
          <w:numId w:val="2"/>
        </w:numPr>
        <w:bidi w:val="0"/>
        <w:spacing w:before="0" w:after="120" w:line="360" w:lineRule="auto"/>
        <w:ind w:right="0"/>
        <w:jc w:val="left"/>
        <w:rPr>
          <w:rFonts w:ascii="Times Roman" w:hAnsi="Times Roman"/>
          <w:sz w:val="22"/>
          <w:szCs w:val="22"/>
          <w:rtl w:val="0"/>
          <w:lang w:val="it-IT"/>
        </w:rPr>
      </w:pPr>
      <w:r>
        <w:rPr>
          <w:rFonts w:ascii="Calibri" w:hAnsi="Calibri"/>
          <w:sz w:val="22"/>
          <w:szCs w:val="22"/>
          <w:rtl w:val="0"/>
          <w:lang w:val="it-IT"/>
        </w:rPr>
        <w:t>In caso di rilevamenti parziali (es. facciate interne non accessibili), dovr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essere documentata la motivazione e proposta una soluzione integrativa (es. restituzione simbolica o interpolazione da dati esistenti);</w:t>
      </w:r>
    </w:p>
    <w:p>
      <w:pPr>
        <w:pStyle w:val="Di default"/>
        <w:numPr>
          <w:ilvl w:val="0"/>
          <w:numId w:val="2"/>
        </w:numPr>
        <w:bidi w:val="0"/>
        <w:spacing w:before="0" w:after="120" w:line="360" w:lineRule="auto"/>
        <w:ind w:right="0"/>
        <w:jc w:val="left"/>
        <w:rPr>
          <w:rFonts w:ascii="Times Roman" w:hAnsi="Times Roman"/>
          <w:sz w:val="22"/>
          <w:szCs w:val="22"/>
          <w:rtl w:val="0"/>
          <w:lang w:val="it-IT"/>
        </w:rPr>
      </w:pPr>
      <w:r>
        <w:rPr>
          <w:rFonts w:ascii="Calibri" w:hAnsi="Calibri"/>
          <w:sz w:val="22"/>
          <w:szCs w:val="22"/>
          <w:rtl w:val="0"/>
          <w:lang w:val="it-IT"/>
        </w:rPr>
        <w:t>La struttura del modello digitale dovr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consentire l</w:t>
      </w:r>
      <w:r>
        <w:rPr>
          <w:rFonts w:ascii="Arial Unicode MS" w:hAnsi="Arial Unicode MS" w:hint="default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>integrazione futura con sistemi di gestione della manutenzione programmata, come piattaforme BIM-HBIM o ambienti digitali dedicati (es. usBIM.maint).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</w:rPr>
      </w:pPr>
      <w:r>
        <w:rPr>
          <w:rFonts w:ascii="Calibri" w:hAnsi="Calibri"/>
          <w:b w:val="1"/>
          <w:bCs w:val="1"/>
          <w:sz w:val="22"/>
          <w:szCs w:val="22"/>
          <w:rtl w:val="0"/>
          <w:lang w:val="it-IT"/>
        </w:rPr>
        <w:t>Art. 4.3 - Ispezione visiva e rilievo dello stato di fatto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</w:rPr>
      </w:pPr>
      <w:r>
        <w:rPr>
          <w:rFonts w:ascii="Calibri" w:hAnsi="Calibri"/>
          <w:sz w:val="22"/>
          <w:szCs w:val="22"/>
          <w:rtl w:val="0"/>
          <w:lang w:val="it-IT"/>
        </w:rPr>
        <w:t>Questa fase ha lo scopo di rappresentare, in maniera sistematica, lo stato conservativo attuale del bene, attraverso la registrazione visiva e grafica delle alterazioni materiche e dei fenomeni di degrado osservabili in superficie.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</w:rPr>
      </w:pPr>
      <w:r>
        <w:rPr>
          <w:rFonts w:ascii="Calibri" w:hAnsi="Calibri"/>
          <w:sz w:val="22"/>
          <w:szCs w:val="22"/>
          <w:rtl w:val="0"/>
          <w:lang w:val="it-IT"/>
        </w:rPr>
        <w:t>Le informazioni raccolte costituiscono la base per l</w:t>
      </w:r>
      <w:r>
        <w:rPr>
          <w:rFonts w:ascii="Arial Unicode MS" w:hAnsi="Arial Unicode MS" w:hint="default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>analisi dello stato di conservazione, la valutazione delle criticit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e la definizione delle priorit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d</w:t>
      </w:r>
      <w:r>
        <w:rPr>
          <w:rFonts w:ascii="Arial Unicode MS" w:hAnsi="Arial Unicode MS" w:hint="default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>intervento.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</w:rPr>
      </w:pPr>
      <w:r>
        <w:rPr>
          <w:rFonts w:ascii="Calibri" w:hAnsi="Calibri"/>
          <w:i w:val="1"/>
          <w:iCs w:val="1"/>
          <w:sz w:val="22"/>
          <w:szCs w:val="22"/>
          <w:rtl w:val="0"/>
          <w:lang w:val="it-IT"/>
        </w:rPr>
        <w:t>4.3.1 Ispezione visiva diretta mediante accesso su fune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</w:rPr>
      </w:pPr>
      <w:r>
        <w:rPr>
          <w:rFonts w:ascii="Calibri" w:hAnsi="Calibri"/>
          <w:sz w:val="22"/>
          <w:szCs w:val="22"/>
          <w:rtl w:val="0"/>
          <w:lang w:val="it-IT"/>
        </w:rPr>
        <w:t>L</w:t>
      </w:r>
      <w:r>
        <w:rPr>
          <w:rFonts w:ascii="Arial Unicode MS" w:hAnsi="Arial Unicode MS" w:hint="default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>analisi visiva dello stato di fatto sar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condotta da restauratori o tecnici del restauro qualificati, con abilitazione per lavori in quota su fune, in grado di raggiungere e documentare in sicurezza le superfici altrimenti inaccessibili, nel pieno rispetto dell</w:t>
      </w:r>
      <w:r>
        <w:rPr>
          <w:rFonts w:ascii="Arial Unicode MS" w:hAnsi="Arial Unicode MS" w:hint="default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>integrit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del bene culturale.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</w:rPr>
      </w:pPr>
      <w:r>
        <w:rPr>
          <w:rFonts w:ascii="Calibri" w:hAnsi="Calibri"/>
          <w:sz w:val="22"/>
          <w:szCs w:val="22"/>
          <w:rtl w:val="0"/>
          <w:lang w:val="it-IT"/>
        </w:rPr>
        <w:t>L</w:t>
      </w:r>
      <w:r>
        <w:rPr>
          <w:rFonts w:ascii="Arial Unicode MS" w:hAnsi="Arial Unicode MS" w:hint="default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>ispezione in fune costituisce una procedura operativa integrata del protocollo, non alternativa, e dovr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seguire un iter tecnico-organizzativo cos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ì </w:t>
      </w:r>
      <w:r>
        <w:rPr>
          <w:rFonts w:ascii="Calibri" w:hAnsi="Calibri"/>
          <w:sz w:val="22"/>
          <w:szCs w:val="22"/>
          <w:rtl w:val="0"/>
          <w:lang w:val="it-IT"/>
        </w:rPr>
        <w:t>articolato: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</w:rPr>
      </w:pPr>
      <w:r>
        <w:rPr>
          <w:rFonts w:ascii="Calibri" w:hAnsi="Calibri"/>
          <w:sz w:val="22"/>
          <w:szCs w:val="22"/>
          <w:rtl w:val="0"/>
          <w:lang w:val="it-IT"/>
        </w:rPr>
        <w:t xml:space="preserve">a) </w:t>
      </w:r>
      <w:r>
        <w:rPr>
          <w:rFonts w:ascii="Calibri" w:hAnsi="Calibri"/>
          <w:sz w:val="22"/>
          <w:szCs w:val="22"/>
          <w:rtl w:val="0"/>
          <w:lang w:val="it-IT"/>
        </w:rPr>
        <w:t>Pianificazione e autorizzazioni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 – </w:t>
      </w:r>
      <w:r>
        <w:rPr>
          <w:rFonts w:ascii="Calibri" w:hAnsi="Calibri"/>
          <w:sz w:val="22"/>
          <w:szCs w:val="22"/>
          <w:rtl w:val="0"/>
          <w:lang w:val="it-IT"/>
        </w:rPr>
        <w:t>L</w:t>
      </w:r>
      <w:r>
        <w:rPr>
          <w:rFonts w:ascii="Arial Unicode MS" w:hAnsi="Arial Unicode MS" w:hint="default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>attivit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su fune dovr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essere preventivamente autorizzata dalla Stazione Appaltante e inserita nel Piano Operativo di Sicurezza (POS). L</w:t>
      </w:r>
      <w:r>
        <w:rPr>
          <w:rFonts w:ascii="Arial Unicode MS" w:hAnsi="Arial Unicode MS" w:hint="default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>impresa esecutrice dovr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predisporre una relazione tecnica preliminare con analisi dei rischi, tipologia di accesso, descrizione delle aree da ispezionare, durata stimata, materiali e DPI utilizzati. Sar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cura dell</w:t>
      </w:r>
      <w:r>
        <w:rPr>
          <w:rFonts w:ascii="Arial Unicode MS" w:hAnsi="Arial Unicode MS" w:hint="default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>Appaltatore garantire che il personale sia regolarmente formato ai sensi de</w:t>
      </w:r>
      <w:r>
        <w:rPr>
          <w:rFonts w:ascii="Calibri" w:hAnsi="Calibri"/>
          <w:sz w:val="22"/>
          <w:szCs w:val="22"/>
          <w:rtl w:val="0"/>
          <w:lang w:val="it-IT"/>
        </w:rPr>
        <w:t>l D.Lgs. 81/2008, art. 116 e allegato XXI.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</w:rPr>
      </w:pPr>
      <w:r>
        <w:rPr>
          <w:rFonts w:ascii="Calibri" w:hAnsi="Calibri"/>
          <w:sz w:val="22"/>
          <w:szCs w:val="22"/>
          <w:rtl w:val="0"/>
          <w:lang w:val="it-IT"/>
        </w:rPr>
        <w:t xml:space="preserve">b) Allestimento delle linee vita e sicurezza operativa 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– </w:t>
      </w:r>
      <w:r>
        <w:rPr>
          <w:rFonts w:ascii="Calibri" w:hAnsi="Calibri"/>
          <w:sz w:val="22"/>
          <w:szCs w:val="22"/>
          <w:rtl w:val="0"/>
          <w:lang w:val="it-IT"/>
        </w:rPr>
        <w:t>Le linee vita temporanee o gli ancoraggi mobili dovranno essere posizionati nel rispetto delle norme UNI EN 795, valutando sempre soluzioni non invasive e reversibili compatibili con la natura storico-architettonica del bene. I punti di ancoraggio verranno scelti in accordo con la Direzione lavori e la Stazione Appaltante, e verificati mediante prova manuale o certificazione del progettista della sicurezza. L</w:t>
      </w:r>
      <w:r>
        <w:rPr>
          <w:rFonts w:ascii="Calibri" w:hAnsi="Calibri" w:hint="default"/>
          <w:sz w:val="22"/>
          <w:szCs w:val="22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>accesso sar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effettuato in doppia corda (lavoro + sicurezza), con presenza di almeno due operatori formati, uno dei quali con funzione di sorvegliante a terra, ove richiesto.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</w:rPr>
      </w:pPr>
      <w:r>
        <w:rPr>
          <w:rFonts w:ascii="Calibri" w:hAnsi="Calibri"/>
          <w:sz w:val="22"/>
          <w:szCs w:val="22"/>
          <w:rtl w:val="0"/>
          <w:lang w:val="it-IT"/>
        </w:rPr>
        <w:t>c</w:t>
      </w:r>
      <w:r>
        <w:rPr>
          <w:rFonts w:ascii="Calibri" w:hAnsi="Calibri"/>
          <w:sz w:val="22"/>
          <w:szCs w:val="22"/>
          <w:rtl w:val="0"/>
          <w:lang w:val="it-IT"/>
        </w:rPr>
        <w:t xml:space="preserve">) </w:t>
      </w:r>
      <w:r>
        <w:rPr>
          <w:rFonts w:ascii="Calibri" w:hAnsi="Calibri"/>
          <w:sz w:val="22"/>
          <w:szCs w:val="22"/>
          <w:rtl w:val="0"/>
          <w:lang w:val="it-IT"/>
        </w:rPr>
        <w:t>Modalit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di monitoraggio e acquisizione dati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 – </w:t>
      </w:r>
      <w:r>
        <w:rPr>
          <w:rFonts w:ascii="Calibri" w:hAnsi="Calibri"/>
          <w:sz w:val="22"/>
          <w:szCs w:val="22"/>
          <w:rtl w:val="0"/>
          <w:lang w:val="it-IT"/>
        </w:rPr>
        <w:t>L</w:t>
      </w:r>
      <w:r>
        <w:rPr>
          <w:rFonts w:ascii="Arial Unicode MS" w:hAnsi="Arial Unicode MS" w:hint="default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>ispezione sar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svolta per settori verticali, con lettura continua delle superfici e segnalazione diretta delle alterazioni tramite: acquisizione fotografica a distanza ravvicinata (min. 20 MP, formati RAW o JPEG); annotazioni vocali o scritte su supporti cartacei o digitali (es. tablet con penna grafica); registrazione video per zone particolarmente complesse o in movimento (es. marmi aggettanti, sottogronda). Le alterazioni osser</w:t>
      </w:r>
      <w:r>
        <w:rPr>
          <w:rFonts w:ascii="Calibri" w:hAnsi="Calibri"/>
          <w:sz w:val="22"/>
          <w:szCs w:val="22"/>
          <w:rtl w:val="0"/>
          <w:lang w:val="it-IT"/>
        </w:rPr>
        <w:t>vate saranno descritte in tempo reale su schede digitali o cartacee preimpostate, con classificazione secondo UNI 11182.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</w:rPr>
      </w:pPr>
      <w:r>
        <w:rPr>
          <w:rFonts w:ascii="Calibri" w:hAnsi="Calibri"/>
          <w:sz w:val="22"/>
          <w:szCs w:val="22"/>
          <w:rtl w:val="0"/>
          <w:lang w:val="it-IT"/>
        </w:rPr>
        <w:t xml:space="preserve">d) Documentazione finale 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– </w:t>
      </w:r>
      <w:r>
        <w:rPr>
          <w:rFonts w:ascii="Calibri" w:hAnsi="Calibri"/>
          <w:sz w:val="22"/>
          <w:szCs w:val="22"/>
          <w:rtl w:val="0"/>
          <w:lang w:val="it-IT"/>
        </w:rPr>
        <w:t>Ogni sessione sar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documentata con: report fotografico georiferenziato (o con indicazione di quota, angolazione, macro e dettaglio); scheda di ispezione su fune, con indicazione delle superfici analizzate, alterazioni rilevate, condizioni operative e firma dell</w:t>
      </w:r>
      <w:r>
        <w:rPr>
          <w:rFonts w:ascii="Calibri" w:hAnsi="Calibri" w:hint="default"/>
          <w:sz w:val="22"/>
          <w:szCs w:val="22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>operatore; mappa di copertura, utile a verificare la completezza dell</w:t>
      </w:r>
      <w:r>
        <w:rPr>
          <w:rFonts w:ascii="Calibri" w:hAnsi="Calibri" w:hint="default"/>
          <w:sz w:val="22"/>
          <w:szCs w:val="22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>area monitorata. Tutta la documentazione sar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firmata digitalmente e caricata nella piattaforma (ambiente collaborativo digitale (descritto in Art. 4.5.1) - CDE) per la validazione della Direzione lavori.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</w:rPr>
      </w:pPr>
      <w:r>
        <w:rPr>
          <w:rFonts w:ascii="Calibri" w:hAnsi="Calibri"/>
          <w:i w:val="1"/>
          <w:iCs w:val="1"/>
          <w:sz w:val="22"/>
          <w:szCs w:val="22"/>
          <w:rtl w:val="0"/>
          <w:lang w:val="it-IT"/>
        </w:rPr>
        <w:t>4.3.2 Classificazione delle alterazioni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</w:rPr>
      </w:pPr>
      <w:r>
        <w:rPr>
          <w:rFonts w:ascii="Calibri" w:hAnsi="Calibri"/>
          <w:sz w:val="22"/>
          <w:szCs w:val="22"/>
          <w:rtl w:val="0"/>
          <w:lang w:val="it-IT"/>
        </w:rPr>
        <w:t>Le alterazioni rilevate durante l</w:t>
      </w:r>
      <w:r>
        <w:rPr>
          <w:rFonts w:ascii="Arial Unicode MS" w:hAnsi="Arial Unicode MS" w:hint="default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>ispezione visiva dovranno essere descritte e classificate secondo criteri codificati, in modo da garantire uniformit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nella documentazione, confrontabilit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dei dati e coerenza nell</w:t>
      </w:r>
      <w:r>
        <w:rPr>
          <w:rFonts w:ascii="Arial Unicode MS" w:hAnsi="Arial Unicode MS" w:hint="default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>elaborazione delle successive strategie conservative.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</w:rPr>
      </w:pPr>
      <w:r>
        <w:rPr>
          <w:rFonts w:ascii="Calibri" w:hAnsi="Calibri"/>
          <w:sz w:val="22"/>
          <w:szCs w:val="22"/>
          <w:rtl w:val="0"/>
          <w:lang w:val="it-IT"/>
        </w:rPr>
        <w:t xml:space="preserve">a) Riferimenti normativi e metodologici 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– </w:t>
      </w:r>
      <w:r>
        <w:rPr>
          <w:rFonts w:ascii="Calibri" w:hAnsi="Calibri"/>
          <w:sz w:val="22"/>
          <w:szCs w:val="22"/>
          <w:rtl w:val="0"/>
          <w:lang w:val="it-IT"/>
        </w:rPr>
        <w:t>La classificazione dovr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avvenire in conformit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 xml:space="preserve">alla norma UNI 11182:2006 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– </w:t>
      </w:r>
      <w:r>
        <w:rPr>
          <w:rFonts w:ascii="Calibri" w:hAnsi="Calibri"/>
          <w:sz w:val="22"/>
          <w:szCs w:val="22"/>
          <w:rtl w:val="0"/>
          <w:lang w:val="it-IT"/>
        </w:rPr>
        <w:t xml:space="preserve">Beni culturali 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– </w:t>
      </w:r>
      <w:r>
        <w:rPr>
          <w:rFonts w:ascii="Calibri" w:hAnsi="Calibri"/>
          <w:sz w:val="22"/>
          <w:szCs w:val="22"/>
          <w:rtl w:val="0"/>
          <w:lang w:val="it-IT"/>
        </w:rPr>
        <w:t xml:space="preserve">Materiali lapidei naturali e artificiali 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– </w:t>
      </w:r>
      <w:r>
        <w:rPr>
          <w:rFonts w:ascii="Calibri" w:hAnsi="Calibri"/>
          <w:sz w:val="22"/>
          <w:szCs w:val="22"/>
          <w:rtl w:val="0"/>
          <w:lang w:val="it-IT"/>
        </w:rPr>
        <w:t>Descrizione delle alterazioni visibili, che definisce nomenclature, tipologie, modalit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di estensione e caratteristiche morfologiche delle alterazioni. In caso di materiali non contemplati direttamente nella norma (es. metalli, legno, vetri artistici), si adotteranno metodologie derivate validate dalla Direzione lavori, oppure si far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riferimento a standard di settore riconosciuti (es. normativa UNI EN 15898).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</w:rPr>
      </w:pPr>
      <w:r>
        <w:rPr>
          <w:rFonts w:ascii="Calibri" w:hAnsi="Calibri"/>
          <w:sz w:val="22"/>
          <w:szCs w:val="22"/>
          <w:rtl w:val="0"/>
          <w:lang w:val="it-IT"/>
        </w:rPr>
        <w:t xml:space="preserve">b) </w:t>
      </w:r>
      <w:r>
        <w:rPr>
          <w:rFonts w:ascii="Calibri" w:hAnsi="Calibri"/>
          <w:sz w:val="22"/>
          <w:szCs w:val="22"/>
          <w:rtl w:val="0"/>
          <w:lang w:val="it-IT"/>
        </w:rPr>
        <w:t>Struttura descrittiva dell</w:t>
      </w:r>
      <w:r>
        <w:rPr>
          <w:rFonts w:ascii="Arial Unicode MS" w:hAnsi="Arial Unicode MS" w:hint="default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>alterazione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 – </w:t>
      </w:r>
      <w:r>
        <w:rPr>
          <w:rFonts w:ascii="Calibri" w:hAnsi="Calibri"/>
          <w:sz w:val="22"/>
          <w:szCs w:val="22"/>
          <w:rtl w:val="0"/>
          <w:lang w:val="it-IT"/>
        </w:rPr>
        <w:t>Per ogni fenomeno rilevato dovr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essere compilata una scheda alterazione, contenente almeno le seguenti informazioni: Codice univoco identificativo; Tipologia (es. esfoliazione, patina biologica, disgregazione, fessurazione, efflorescenza, ecc.); Estensione stimata (puntuale, lineare, diffusa, areale); Gravit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percepita (bassa, media, elevata, da confermare tramite diagnosi); Localizzazione esatta (coordinate, quota, superficie/elemento architettonico); Annotazioni qualitative (colore, morfologia, orientamento, note descrittive); Documentazione visiva (immagine associata e/o riferimento mappatura tematica).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</w:rPr>
      </w:pPr>
      <w:r>
        <w:rPr>
          <w:rFonts w:ascii="Calibri" w:hAnsi="Calibri"/>
          <w:sz w:val="22"/>
          <w:szCs w:val="22"/>
          <w:rtl w:val="0"/>
          <w:lang w:val="it-IT"/>
        </w:rPr>
        <w:t>c) Codifica e uniformit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– </w:t>
      </w:r>
      <w:r>
        <w:rPr>
          <w:rFonts w:ascii="Calibri" w:hAnsi="Calibri"/>
          <w:sz w:val="22"/>
          <w:szCs w:val="22"/>
          <w:rtl w:val="0"/>
          <w:lang w:val="it-IT"/>
        </w:rPr>
        <w:t>Tutte le alterazioni devono essere codificate con sigle standardizzate, riportate in una legenda generale che sar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 xml:space="preserve">allegata al report tecnico finale. Laddove vengano introdotte nuove categorie specifiche, queste dovranno essere descritte in modo esplicito e validate dalla Direzione lavori. 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È </w:t>
      </w:r>
      <w:r>
        <w:rPr>
          <w:rFonts w:ascii="Calibri" w:hAnsi="Calibri"/>
          <w:sz w:val="22"/>
          <w:szCs w:val="22"/>
          <w:rtl w:val="0"/>
          <w:lang w:val="it-IT"/>
        </w:rPr>
        <w:t>fatto divieto di utilizzare diciture generiche o interpretazioni soggettive prive di fondamento tecnico.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</w:rPr>
      </w:pPr>
      <w:r>
        <w:rPr>
          <w:rFonts w:ascii="Calibri" w:hAnsi="Calibri"/>
          <w:sz w:val="22"/>
          <w:szCs w:val="22"/>
          <w:rtl w:val="0"/>
          <w:lang w:val="it-IT"/>
        </w:rPr>
        <w:t xml:space="preserve">d) </w:t>
      </w:r>
      <w:r>
        <w:rPr>
          <w:rFonts w:ascii="Calibri" w:hAnsi="Calibri"/>
          <w:sz w:val="22"/>
          <w:szCs w:val="22"/>
          <w:rtl w:val="0"/>
          <w:lang w:val="it-IT"/>
        </w:rPr>
        <w:t>Gestione dei dati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 – </w:t>
      </w:r>
      <w:r>
        <w:rPr>
          <w:rFonts w:ascii="Calibri" w:hAnsi="Calibri"/>
          <w:sz w:val="22"/>
          <w:szCs w:val="22"/>
          <w:rtl w:val="0"/>
          <w:lang w:val="it-IT"/>
        </w:rPr>
        <w:t>Le schede alt</w:t>
      </w:r>
      <w:r>
        <w:rPr>
          <w:rFonts w:ascii="Calibri" w:hAnsi="Calibri"/>
          <w:sz w:val="22"/>
          <w:szCs w:val="22"/>
          <w:rtl w:val="0"/>
          <w:lang w:val="it-IT"/>
        </w:rPr>
        <w:t>erazione dovranno essere compilate in formato digitale (Excel, database o modulo web), pronte per essere collegate automaticamente alle mappature e al modello digitale (fase 4.3.3). I dati classificati saranno organizzati in modo tale da consentire analisi statistiche, filtri per tipologia e area, e future elaborazioni automatiche tramite AI, nel rispetto della struttura dati prevista dal protocollo.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</w:rPr>
      </w:pPr>
      <w:r>
        <w:rPr>
          <w:rFonts w:ascii="Calibri" w:hAnsi="Calibri"/>
          <w:i w:val="1"/>
          <w:iCs w:val="1"/>
          <w:sz w:val="22"/>
          <w:szCs w:val="22"/>
          <w:rtl w:val="0"/>
          <w:lang w:val="it-IT"/>
        </w:rPr>
        <w:t>4.3.3 Mappature tematiche digitali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</w:rPr>
      </w:pPr>
      <w:r>
        <w:rPr>
          <w:rFonts w:ascii="Calibri" w:hAnsi="Calibri"/>
          <w:sz w:val="22"/>
          <w:szCs w:val="22"/>
          <w:rtl w:val="0"/>
          <w:lang w:val="it-IT"/>
        </w:rPr>
        <w:t>Le alterazioni visibili classificate nella fase precedente dovranno essere rappresentate graficamente su tavole tematiche digitali, georiferite, strutturate e integrabili nei modelli informativi dell</w:t>
      </w:r>
      <w:r>
        <w:rPr>
          <w:rFonts w:ascii="Arial Unicode MS" w:hAnsi="Arial Unicode MS" w:hint="default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>edificio.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</w:rPr>
      </w:pPr>
      <w:r>
        <w:rPr>
          <w:rFonts w:ascii="Calibri" w:hAnsi="Calibri"/>
          <w:sz w:val="22"/>
          <w:szCs w:val="22"/>
          <w:rtl w:val="0"/>
          <w:lang w:val="it-IT"/>
        </w:rPr>
        <w:t>Tali mappature costituiscono uno degli strumenti fondamentali per:</w:t>
      </w:r>
    </w:p>
    <w:p>
      <w:pPr>
        <w:pStyle w:val="Di default"/>
        <w:numPr>
          <w:ilvl w:val="0"/>
          <w:numId w:val="2"/>
        </w:numPr>
        <w:bidi w:val="0"/>
        <w:spacing w:before="0" w:after="120" w:line="360" w:lineRule="auto"/>
        <w:ind w:right="0"/>
        <w:jc w:val="left"/>
        <w:rPr>
          <w:rFonts w:ascii="Times Roman" w:hAnsi="Times Roman"/>
          <w:sz w:val="22"/>
          <w:szCs w:val="22"/>
          <w:rtl w:val="0"/>
          <w:lang w:val="it-IT"/>
        </w:rPr>
      </w:pPr>
      <w:r>
        <w:rPr>
          <w:rFonts w:ascii="Calibri" w:hAnsi="Calibri"/>
          <w:sz w:val="22"/>
          <w:szCs w:val="22"/>
          <w:rtl w:val="0"/>
          <w:lang w:val="it-IT"/>
        </w:rPr>
        <w:t>la sintesi visiva dello stato conservativo;</w:t>
      </w:r>
    </w:p>
    <w:p>
      <w:pPr>
        <w:pStyle w:val="Di default"/>
        <w:numPr>
          <w:ilvl w:val="0"/>
          <w:numId w:val="2"/>
        </w:numPr>
        <w:bidi w:val="0"/>
        <w:spacing w:before="0" w:after="120" w:line="360" w:lineRule="auto"/>
        <w:ind w:right="0"/>
        <w:jc w:val="left"/>
        <w:rPr>
          <w:rFonts w:ascii="Times Roman" w:hAnsi="Times Roman"/>
          <w:sz w:val="22"/>
          <w:szCs w:val="22"/>
          <w:rtl w:val="0"/>
          <w:lang w:val="it-IT"/>
        </w:rPr>
      </w:pPr>
      <w:r>
        <w:rPr>
          <w:rFonts w:ascii="Calibri" w:hAnsi="Calibri"/>
          <w:sz w:val="22"/>
          <w:szCs w:val="22"/>
          <w:rtl w:val="0"/>
          <w:lang w:val="it-IT"/>
        </w:rPr>
        <w:t>l</w:t>
      </w:r>
      <w:r>
        <w:rPr>
          <w:rFonts w:ascii="Arial Unicode MS" w:hAnsi="Arial Unicode MS" w:hint="default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>individuazione di aree critiche o ad alta densit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di degrado;</w:t>
      </w:r>
    </w:p>
    <w:p>
      <w:pPr>
        <w:pStyle w:val="Di default"/>
        <w:numPr>
          <w:ilvl w:val="0"/>
          <w:numId w:val="2"/>
        </w:numPr>
        <w:bidi w:val="0"/>
        <w:spacing w:before="0" w:after="120" w:line="360" w:lineRule="auto"/>
        <w:ind w:right="0"/>
        <w:jc w:val="left"/>
        <w:rPr>
          <w:rFonts w:ascii="Times Roman" w:hAnsi="Times Roman"/>
          <w:sz w:val="22"/>
          <w:szCs w:val="22"/>
          <w:rtl w:val="0"/>
          <w:lang w:val="it-IT"/>
        </w:rPr>
      </w:pPr>
      <w:r>
        <w:rPr>
          <w:rFonts w:ascii="Calibri" w:hAnsi="Calibri"/>
          <w:sz w:val="22"/>
          <w:szCs w:val="22"/>
          <w:rtl w:val="0"/>
          <w:lang w:val="it-IT"/>
        </w:rPr>
        <w:t>la programmazione e prioritizzazione degli interventi.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</w:rPr>
      </w:pPr>
      <w:r>
        <w:rPr>
          <w:rFonts w:ascii="Calibri" w:hAnsi="Calibri"/>
          <w:sz w:val="22"/>
          <w:szCs w:val="22"/>
          <w:rtl w:val="0"/>
          <w:lang w:val="it-IT"/>
        </w:rPr>
        <w:t xml:space="preserve">a) </w:t>
      </w:r>
      <w:r>
        <w:rPr>
          <w:rFonts w:ascii="Calibri" w:hAnsi="Calibri"/>
          <w:sz w:val="22"/>
          <w:szCs w:val="22"/>
          <w:rtl w:val="0"/>
          <w:lang w:val="it-IT"/>
        </w:rPr>
        <w:t>Supporti e modalit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di restituzione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 – </w:t>
      </w:r>
      <w:r>
        <w:rPr>
          <w:rFonts w:ascii="Calibri" w:hAnsi="Calibri"/>
          <w:sz w:val="22"/>
          <w:szCs w:val="22"/>
          <w:rtl w:val="0"/>
          <w:lang w:val="it-IT"/>
        </w:rPr>
        <w:t>Le mappature tematiche saranno realizzate su uno o pi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ù </w:t>
      </w:r>
      <w:r>
        <w:rPr>
          <w:rFonts w:ascii="Calibri" w:hAnsi="Calibri"/>
          <w:sz w:val="22"/>
          <w:szCs w:val="22"/>
          <w:rtl w:val="0"/>
          <w:lang w:val="it-IT"/>
        </w:rPr>
        <w:t>dei seguenti supporti: ortofoto ad alta risoluzione; elaborati CAD georiferiti (formati .DWG, .DXF, .SHP); modello digitale tridimensionale (formato interoperabile IFC o OBJ); eventualmente, su formati PDF/A interattivi o tavole stampabili in scala tecnica (es. 1:100 / 1:50). Ogni mappa tematica dovr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rappresentare un singolo tipo di alterazione (monotematica), oppure una combinazione selettiva (es. alterazioni biologiche + distacchi), mantenendo leggibilit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e chiarezza visiva.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</w:rPr>
      </w:pPr>
      <w:r>
        <w:rPr>
          <w:rFonts w:ascii="Calibri" w:hAnsi="Calibri"/>
          <w:sz w:val="22"/>
          <w:szCs w:val="22"/>
          <w:rtl w:val="0"/>
          <w:lang w:val="it-IT"/>
        </w:rPr>
        <w:t xml:space="preserve">b) </w:t>
      </w:r>
      <w:r>
        <w:rPr>
          <w:rFonts w:ascii="Calibri" w:hAnsi="Calibri"/>
          <w:sz w:val="22"/>
          <w:szCs w:val="22"/>
          <w:rtl w:val="0"/>
          <w:lang w:val="it-IT"/>
        </w:rPr>
        <w:t>Struttura della mappatura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 – </w:t>
      </w:r>
      <w:r>
        <w:rPr>
          <w:rFonts w:ascii="Calibri" w:hAnsi="Calibri"/>
          <w:sz w:val="22"/>
          <w:szCs w:val="22"/>
          <w:rtl w:val="0"/>
          <w:lang w:val="it-IT"/>
        </w:rPr>
        <w:t>Ogni elaborato dovr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includere: poligoni, linee o punti vettoriali corrispondenti alle aree affette, con attributi a</w:t>
      </w:r>
      <w:r>
        <w:rPr>
          <w:rFonts w:ascii="Calibri" w:hAnsi="Calibri"/>
          <w:sz w:val="22"/>
          <w:szCs w:val="22"/>
          <w:rtl w:val="0"/>
          <w:lang w:val="it-IT"/>
        </w:rPr>
        <w:t>ssociati; legenda codificata e coerente con quanto definito nella fase 4.3.2; indicazione del livello, della quota, dell</w:t>
      </w:r>
      <w:r>
        <w:rPr>
          <w:rFonts w:ascii="Arial Unicode MS" w:hAnsi="Arial Unicode MS" w:hint="default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>orientamento e della superficie; collegamento alla scheda alterazione e al sistema di archiviazione; dati di autore, data di elaborazione, versione e firma digitale.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</w:rPr>
      </w:pPr>
      <w:r>
        <w:rPr>
          <w:rFonts w:ascii="Calibri" w:hAnsi="Calibri"/>
          <w:sz w:val="22"/>
          <w:szCs w:val="22"/>
          <w:rtl w:val="0"/>
          <w:lang w:val="it-IT"/>
        </w:rPr>
        <w:t>c) Interoperabilit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 xml:space="preserve">e integrazione 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– </w:t>
      </w:r>
      <w:r>
        <w:rPr>
          <w:rFonts w:ascii="Calibri" w:hAnsi="Calibri"/>
          <w:sz w:val="22"/>
          <w:szCs w:val="22"/>
          <w:rtl w:val="0"/>
          <w:lang w:val="it-IT"/>
        </w:rPr>
        <w:t>Le mappature dovranno essere compatibili con: ambienti GIS e database spaziali (tramite formati standard aperti quali Shapefile (SHP) e GeoJSON); modelli BIM-HBIM (collegamento tramite Property Set o parametri formato interoperabile IFC personalizzati); piattaforme digitali per la conservazione programmata (es. usBIM.maint o equivalenti). Dovr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essere garantita la navigabilit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delle informazioni e la possibilit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di analisi multilivello (per zona, tipologia, gravit</w:t>
      </w:r>
      <w:r>
        <w:rPr>
          <w:rFonts w:ascii="Calibri" w:hAnsi="Calibri" w:hint="default"/>
          <w:sz w:val="22"/>
          <w:szCs w:val="22"/>
          <w:rtl w:val="0"/>
          <w:lang w:val="it-IT"/>
        </w:rPr>
        <w:t>à</w:t>
      </w:r>
      <w:r>
        <w:rPr>
          <w:rFonts w:ascii="Calibri" w:hAnsi="Calibri"/>
          <w:sz w:val="22"/>
          <w:szCs w:val="22"/>
          <w:rtl w:val="0"/>
          <w:lang w:val="it-IT"/>
        </w:rPr>
        <w:t>, estensione).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</w:rPr>
      </w:pPr>
      <w:r>
        <w:rPr>
          <w:rFonts w:ascii="Calibri" w:hAnsi="Calibri"/>
          <w:sz w:val="22"/>
          <w:szCs w:val="22"/>
          <w:rtl w:val="0"/>
          <w:lang w:val="it-IT"/>
        </w:rPr>
        <w:t xml:space="preserve">d) Validazione e archiviazione 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– </w:t>
      </w:r>
      <w:r>
        <w:rPr>
          <w:rFonts w:ascii="Calibri" w:hAnsi="Calibri"/>
          <w:sz w:val="22"/>
          <w:szCs w:val="22"/>
          <w:rtl w:val="0"/>
          <w:lang w:val="it-IT"/>
        </w:rPr>
        <w:t>Tutte le mappature tematiche dovranno essere: validate dalla Direzione lavori, che ne verificher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coerenza e completezza; versionate e archiviate all</w:t>
      </w:r>
      <w:r>
        <w:rPr>
          <w:rFonts w:ascii="Calibri" w:hAnsi="Calibri" w:hint="default"/>
          <w:sz w:val="22"/>
          <w:szCs w:val="22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>interno della piattaforma (ambiente collaborativo digitale (descritto in Art. 4.5.1) - CDE), con metadati completi e accessibili. Eventuali aggiornamenti successivi dovranno essere gestiti tramite versionamento controllato, senza sovrascrivere gli elaborati originari.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</w:rPr>
      </w:pPr>
      <w:r>
        <w:rPr>
          <w:rFonts w:ascii="Calibri" w:hAnsi="Calibri"/>
          <w:i w:val="1"/>
          <w:iCs w:val="1"/>
          <w:sz w:val="22"/>
          <w:szCs w:val="22"/>
          <w:rtl w:val="0"/>
          <w:lang w:val="it-IT"/>
        </w:rPr>
        <w:t>4.3.4 Tracciabilit</w:t>
      </w:r>
      <w:r>
        <w:rPr>
          <w:rFonts w:ascii="Calibri" w:hAnsi="Calibri" w:hint="default"/>
          <w:i w:val="1"/>
          <w:iCs w:val="1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i w:val="1"/>
          <w:iCs w:val="1"/>
          <w:sz w:val="22"/>
          <w:szCs w:val="22"/>
          <w:rtl w:val="0"/>
          <w:lang w:val="it-IT"/>
        </w:rPr>
        <w:t>e interoperabilit</w:t>
      </w:r>
      <w:r>
        <w:rPr>
          <w:rFonts w:ascii="Calibri" w:hAnsi="Calibri" w:hint="default"/>
          <w:i w:val="1"/>
          <w:iCs w:val="1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i w:val="1"/>
          <w:iCs w:val="1"/>
          <w:sz w:val="22"/>
          <w:szCs w:val="22"/>
          <w:rtl w:val="0"/>
          <w:lang w:val="it-IT"/>
        </w:rPr>
        <w:t>dei dati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</w:rPr>
      </w:pPr>
      <w:r>
        <w:rPr>
          <w:rFonts w:ascii="Calibri" w:hAnsi="Calibri"/>
          <w:sz w:val="22"/>
          <w:szCs w:val="22"/>
          <w:rtl w:val="0"/>
          <w:lang w:val="it-IT"/>
        </w:rPr>
        <w:t>Tutti i dati acquisiti e prodotti durante la documentazione dello stato di fatto e delle alterazioni visibili dovranno essere tracciabili, interoperabili e accessibili in modo strutturato e sicuro, secondo i principi del Building Information Modeling (BIM), del Geographic Information System (formati GIS, es. SHP, GeoJSON) e della conservazione digitale a lungo termine.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</w:rPr>
      </w:pPr>
      <w:r>
        <w:rPr>
          <w:rFonts w:ascii="Calibri" w:hAnsi="Calibri"/>
          <w:sz w:val="22"/>
          <w:szCs w:val="22"/>
          <w:rtl w:val="0"/>
          <w:lang w:val="it-IT"/>
        </w:rPr>
        <w:t xml:space="preserve">a) Organizzazione e identificazione dei dati 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– </w:t>
      </w:r>
      <w:r>
        <w:rPr>
          <w:rFonts w:ascii="Calibri" w:hAnsi="Calibri"/>
          <w:sz w:val="22"/>
          <w:szCs w:val="22"/>
          <w:rtl w:val="0"/>
          <w:lang w:val="it-IT"/>
        </w:rPr>
        <w:t>Ogni informazione dovr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essere associata a un codice identificativo univoco, che ne descriva: il tipo (es. scheda alterazione, foto, segmento mappatura); l</w:t>
      </w:r>
      <w:r>
        <w:rPr>
          <w:rFonts w:ascii="Calibri" w:hAnsi="Calibri" w:hint="default"/>
          <w:sz w:val="22"/>
          <w:szCs w:val="22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>autore e la qualifica; la data e ora di creazione; lo stato (bozza, validato, revisionato); il collegamento logico con altri oggetti (es. modello formato interoperabile IFC, tavola CAD, posizione su ortofoto). I file dovranno essere salvati in cartelle strutturate all</w:t>
      </w:r>
      <w:r>
        <w:rPr>
          <w:rFonts w:ascii="Calibri" w:hAnsi="Calibri" w:hint="default"/>
          <w:sz w:val="22"/>
          <w:szCs w:val="22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>interno della piattaforma (ambiente collaborativo digitale (descritto in Art. 4.5.1) - CDE), secondo una convenzione di nomenclatura definita nella fase 4.1.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</w:rPr>
      </w:pPr>
      <w:r>
        <w:rPr>
          <w:rFonts w:ascii="Calibri" w:hAnsi="Calibri"/>
          <w:sz w:val="22"/>
          <w:szCs w:val="22"/>
          <w:rtl w:val="0"/>
          <w:lang w:val="it-IT"/>
        </w:rPr>
        <w:t xml:space="preserve">b) </w:t>
      </w:r>
      <w:r>
        <w:rPr>
          <w:rFonts w:ascii="Calibri" w:hAnsi="Calibri"/>
          <w:sz w:val="22"/>
          <w:szCs w:val="22"/>
          <w:rtl w:val="0"/>
          <w:lang w:val="it-IT"/>
        </w:rPr>
        <w:t>Standard di interoperabilit</w:t>
      </w:r>
      <w:r>
        <w:rPr>
          <w:rFonts w:ascii="Calibri" w:hAnsi="Calibri" w:hint="default"/>
          <w:sz w:val="22"/>
          <w:szCs w:val="22"/>
          <w:rtl w:val="0"/>
          <w:lang w:val="it-IT"/>
        </w:rPr>
        <w:t>à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 – </w:t>
      </w:r>
      <w:r>
        <w:rPr>
          <w:rFonts w:ascii="Calibri" w:hAnsi="Calibri"/>
          <w:sz w:val="22"/>
          <w:szCs w:val="22"/>
          <w:rtl w:val="0"/>
          <w:lang w:val="it-IT"/>
        </w:rPr>
        <w:t>I dati dovranno essere prodotti in formati aperti e interoperabili, quali: formato interoperabile IFC per modelli 3D strutturati (Industry Foundation Classes); SHP / GPKG / GeoJSON per dati geografici vettoriali; CSV / XML / XLSX per tabelle e metadati; formato PDF/A/A per elaborati documentali firmati digitalmente; JPEG / PNG / TIFF per immagini, con geo-tag e metadati EXIF conservati. Ogni dato deve essere leggibile da pi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ù </w:t>
      </w:r>
      <w:r>
        <w:rPr>
          <w:rFonts w:ascii="Calibri" w:hAnsi="Calibri"/>
          <w:sz w:val="22"/>
          <w:szCs w:val="22"/>
          <w:rtl w:val="0"/>
          <w:lang w:val="it-IT"/>
        </w:rPr>
        <w:t>piattaforme e compatibile con gli strumenti BIM/GIS utilizzati dalla Stazione Appaltante.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  <w:sz w:val="22"/>
          <w:szCs w:val="22"/>
        </w:rPr>
      </w:pPr>
      <w:r>
        <w:rPr>
          <w:rFonts w:ascii="Calibri" w:hAnsi="Calibri"/>
          <w:sz w:val="22"/>
          <w:szCs w:val="22"/>
          <w:rtl w:val="0"/>
          <w:lang w:val="it-IT"/>
        </w:rPr>
        <w:t>c) Certificazione e integrit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– È </w:t>
      </w:r>
      <w:r>
        <w:rPr>
          <w:rFonts w:ascii="Calibri" w:hAnsi="Calibri"/>
          <w:sz w:val="22"/>
          <w:szCs w:val="22"/>
          <w:rtl w:val="0"/>
          <w:lang w:val="it-IT"/>
        </w:rPr>
        <w:t>auspicabile, ove previsto contrattualmente, l</w:t>
      </w:r>
      <w:r>
        <w:rPr>
          <w:rFonts w:ascii="Calibri" w:hAnsi="Calibri" w:hint="default"/>
          <w:sz w:val="22"/>
          <w:szCs w:val="22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>utilizzo di sistemi di certificazione crittografica dei dati, come il modulo blockchain integrato in piattaforme come usBIM.blockchain, che consente: la registrazione immutabile dell</w:t>
      </w:r>
      <w:r>
        <w:rPr>
          <w:rFonts w:ascii="Calibri" w:hAnsi="Calibri" w:hint="default"/>
          <w:sz w:val="22"/>
          <w:szCs w:val="22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>hash dei file; la tracciatura temporale delle modifiche; la verifica dell</w:t>
      </w:r>
      <w:r>
        <w:rPr>
          <w:rFonts w:ascii="Calibri" w:hAnsi="Calibri" w:hint="default"/>
          <w:sz w:val="22"/>
          <w:szCs w:val="22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>integrit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e dell</w:t>
      </w:r>
      <w:r>
        <w:rPr>
          <w:rFonts w:ascii="Calibri" w:hAnsi="Calibri" w:hint="default"/>
          <w:sz w:val="22"/>
          <w:szCs w:val="22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>autenticit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di ogni elaborato tecnico.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</w:rPr>
      </w:pPr>
      <w:r>
        <w:rPr>
          <w:rFonts w:ascii="Calibri" w:hAnsi="Calibri"/>
          <w:sz w:val="22"/>
          <w:szCs w:val="22"/>
          <w:rtl w:val="0"/>
          <w:lang w:val="it-IT"/>
        </w:rPr>
        <w:t>d) Accessibilit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 xml:space="preserve">e conservazione digitale 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– </w:t>
      </w:r>
      <w:r>
        <w:rPr>
          <w:rFonts w:ascii="Calibri" w:hAnsi="Calibri"/>
          <w:sz w:val="22"/>
          <w:szCs w:val="22"/>
          <w:rtl w:val="0"/>
          <w:lang w:val="it-IT"/>
        </w:rPr>
        <w:t>I dati dovranno essere consultabili online tramite l</w:t>
      </w:r>
      <w:r>
        <w:rPr>
          <w:rFonts w:ascii="Calibri" w:hAnsi="Calibri" w:hint="default"/>
          <w:sz w:val="22"/>
          <w:szCs w:val="22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 xml:space="preserve">ambiente collaborativo digitale (descritto in Art. 4.5.1) (CDE - Common Data Environment) e restare disponibili per tutta la durata del progetto e, successivamente, secondo gli obblighi di legge. 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È </w:t>
      </w:r>
      <w:r>
        <w:rPr>
          <w:rFonts w:ascii="Calibri" w:hAnsi="Calibri"/>
          <w:sz w:val="22"/>
          <w:szCs w:val="22"/>
          <w:rtl w:val="0"/>
          <w:lang w:val="it-IT"/>
        </w:rPr>
        <w:t>richiesto il rispetto delle Linee guida AgID sulla formazione, gestione e conservazione dei documenti informatici (aggiornate nel 2021, in sostituzione del DPCM 3 dicembre 2013), in particolare per quanto riguarda: il formato dei file archiviati; la presenza di firma digitale e marca temporale ove necessario; la conservazione su supporti affidabili e duplicabili.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</w:rPr>
      </w:pPr>
      <w:r>
        <w:rPr>
          <w:rFonts w:ascii="Calibri" w:hAnsi="Calibri"/>
          <w:b w:val="1"/>
          <w:bCs w:val="1"/>
          <w:sz w:val="22"/>
          <w:szCs w:val="22"/>
          <w:rtl w:val="0"/>
          <w:lang w:val="it-IT"/>
        </w:rPr>
        <w:t>Art. 4.4 - Indagini diagnostiche (ove previste)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</w:rPr>
      </w:pPr>
      <w:r>
        <w:rPr>
          <w:rFonts w:ascii="Calibri" w:hAnsi="Calibri"/>
          <w:sz w:val="22"/>
          <w:szCs w:val="22"/>
          <w:rtl w:val="0"/>
          <w:lang w:val="it-IT"/>
        </w:rPr>
        <w:t>Questa fase ha l</w:t>
      </w:r>
      <w:r>
        <w:rPr>
          <w:rFonts w:ascii="Arial Unicode MS" w:hAnsi="Arial Unicode MS" w:hint="default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>obiettivo di integrare la documentazione visiva con informazioni di tipo fisico, meccanico, chimico e strutturale, mediante l</w:t>
      </w:r>
      <w:r>
        <w:rPr>
          <w:rFonts w:ascii="Arial Unicode MS" w:hAnsi="Arial Unicode MS" w:hint="default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>impiego di tecniche diagnostiche non distruttive e non invasive, finalizzate a:</w:t>
      </w:r>
    </w:p>
    <w:p>
      <w:pPr>
        <w:pStyle w:val="Di default"/>
        <w:numPr>
          <w:ilvl w:val="0"/>
          <w:numId w:val="2"/>
        </w:numPr>
        <w:bidi w:val="0"/>
        <w:spacing w:before="0" w:after="120" w:line="360" w:lineRule="auto"/>
        <w:ind w:right="0"/>
        <w:jc w:val="left"/>
        <w:rPr>
          <w:rFonts w:ascii="Times Roman" w:hAnsi="Times Roman"/>
          <w:sz w:val="22"/>
          <w:szCs w:val="22"/>
          <w:rtl w:val="0"/>
          <w:lang w:val="it-IT"/>
        </w:rPr>
      </w:pPr>
      <w:r>
        <w:rPr>
          <w:rFonts w:ascii="Calibri" w:hAnsi="Calibri"/>
          <w:sz w:val="22"/>
          <w:szCs w:val="22"/>
          <w:rtl w:val="0"/>
          <w:lang w:val="it-IT"/>
        </w:rPr>
        <w:t>confermare ipotesi diagnostiche formulate nella fase visiva;</w:t>
      </w:r>
    </w:p>
    <w:p>
      <w:pPr>
        <w:pStyle w:val="Di default"/>
        <w:numPr>
          <w:ilvl w:val="0"/>
          <w:numId w:val="2"/>
        </w:numPr>
        <w:bidi w:val="0"/>
        <w:spacing w:before="0" w:after="120" w:line="360" w:lineRule="auto"/>
        <w:ind w:right="0"/>
        <w:jc w:val="left"/>
        <w:rPr>
          <w:rFonts w:ascii="Times Roman" w:hAnsi="Times Roman"/>
          <w:sz w:val="22"/>
          <w:szCs w:val="22"/>
          <w:rtl w:val="0"/>
          <w:lang w:val="it-IT"/>
        </w:rPr>
      </w:pPr>
      <w:r>
        <w:rPr>
          <w:rFonts w:ascii="Calibri" w:hAnsi="Calibri"/>
          <w:sz w:val="22"/>
          <w:szCs w:val="22"/>
          <w:rtl w:val="0"/>
          <w:lang w:val="it-IT"/>
        </w:rPr>
        <w:t>individuare fenomeni occulti o sotto-superficiali;</w:t>
      </w:r>
    </w:p>
    <w:p>
      <w:pPr>
        <w:pStyle w:val="Di default"/>
        <w:numPr>
          <w:ilvl w:val="0"/>
          <w:numId w:val="2"/>
        </w:numPr>
        <w:bidi w:val="0"/>
        <w:spacing w:before="0" w:after="120" w:line="360" w:lineRule="auto"/>
        <w:ind w:right="0"/>
        <w:jc w:val="left"/>
        <w:rPr>
          <w:rFonts w:ascii="Times Roman" w:hAnsi="Times Roman"/>
          <w:sz w:val="22"/>
          <w:szCs w:val="22"/>
          <w:rtl w:val="0"/>
          <w:lang w:val="it-IT"/>
        </w:rPr>
      </w:pPr>
      <w:r>
        <w:rPr>
          <w:rFonts w:ascii="Calibri" w:hAnsi="Calibri"/>
          <w:sz w:val="22"/>
          <w:szCs w:val="22"/>
          <w:rtl w:val="0"/>
          <w:lang w:val="it-IT"/>
        </w:rPr>
        <w:t>supportare decisioni sulla priorit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e sull</w:t>
      </w:r>
      <w:r>
        <w:rPr>
          <w:rFonts w:ascii="Arial Unicode MS" w:hAnsi="Arial Unicode MS" w:hint="default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>urgenza degli interventi.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</w:rPr>
      </w:pPr>
      <w:r>
        <w:rPr>
          <w:rFonts w:ascii="Calibri" w:hAnsi="Calibri"/>
          <w:sz w:val="22"/>
          <w:szCs w:val="22"/>
          <w:rtl w:val="0"/>
          <w:lang w:val="it-IT"/>
        </w:rPr>
        <w:t xml:space="preserve">a) Tipologie di indagini ammesse 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– </w:t>
      </w:r>
      <w:r>
        <w:rPr>
          <w:rFonts w:ascii="Calibri" w:hAnsi="Calibri"/>
          <w:sz w:val="22"/>
          <w:szCs w:val="22"/>
          <w:rtl w:val="0"/>
          <w:lang w:val="it-IT"/>
        </w:rPr>
        <w:t>Le indagini ammesse dovranno essere non distruttive (NDT), selezionate in base alla natura del materiale, all</w:t>
      </w:r>
      <w:r>
        <w:rPr>
          <w:rFonts w:ascii="Calibri" w:hAnsi="Calibri" w:hint="default"/>
          <w:sz w:val="22"/>
          <w:szCs w:val="22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>accessibilit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dell</w:t>
      </w:r>
      <w:r>
        <w:rPr>
          <w:rFonts w:ascii="Calibri" w:hAnsi="Calibri" w:hint="default"/>
          <w:sz w:val="22"/>
          <w:szCs w:val="22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>area e all</w:t>
      </w:r>
      <w:r>
        <w:rPr>
          <w:rFonts w:ascii="Calibri" w:hAnsi="Calibri" w:hint="default"/>
          <w:sz w:val="22"/>
          <w:szCs w:val="22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>obiettivo conservativo. Tra le principali metodologie previste: Termografia IR (analisi distribuzione termica superficiale, ponti termici, umidit</w:t>
      </w:r>
      <w:r>
        <w:rPr>
          <w:rFonts w:ascii="Calibri" w:hAnsi="Calibri" w:hint="default"/>
          <w:sz w:val="22"/>
          <w:szCs w:val="22"/>
          <w:rtl w:val="0"/>
          <w:lang w:val="it-IT"/>
        </w:rPr>
        <w:t>à</w:t>
      </w:r>
      <w:r>
        <w:rPr>
          <w:rFonts w:ascii="Calibri" w:hAnsi="Calibri"/>
          <w:sz w:val="22"/>
          <w:szCs w:val="22"/>
          <w:rtl w:val="0"/>
          <w:lang w:val="it-IT"/>
        </w:rPr>
        <w:t>); Georadar/GPR (rilevamento di vuoti, distacchi, discontinuit</w:t>
      </w:r>
      <w:r>
        <w:rPr>
          <w:rFonts w:ascii="Calibri" w:hAnsi="Calibri" w:hint="default"/>
          <w:sz w:val="22"/>
          <w:szCs w:val="22"/>
          <w:rtl w:val="0"/>
          <w:lang w:val="it-IT"/>
        </w:rPr>
        <w:t>à</w:t>
      </w:r>
      <w:r>
        <w:rPr>
          <w:rFonts w:ascii="Calibri" w:hAnsi="Calibri"/>
          <w:sz w:val="22"/>
          <w:szCs w:val="22"/>
          <w:rtl w:val="0"/>
          <w:lang w:val="it-IT"/>
        </w:rPr>
        <w:t>); Ultrasuoni (valutazione coesione materiale e spessore); Videoendoscopia (analisi interna di cavit</w:t>
      </w:r>
      <w:r>
        <w:rPr>
          <w:rFonts w:ascii="Calibri" w:hAnsi="Calibri" w:hint="default"/>
          <w:sz w:val="22"/>
          <w:szCs w:val="22"/>
          <w:rtl w:val="0"/>
          <w:lang w:val="it-IT"/>
        </w:rPr>
        <w:t>à</w:t>
      </w:r>
      <w:r>
        <w:rPr>
          <w:rFonts w:ascii="Calibri" w:hAnsi="Calibri"/>
          <w:sz w:val="22"/>
          <w:szCs w:val="22"/>
          <w:rtl w:val="0"/>
          <w:lang w:val="it-IT"/>
        </w:rPr>
        <w:t>, intercapedini, elementi strutturali); Analisi spettroscopiche portatili (XRF, FTIR) per la caratterizzazione chimico-fisica dei materiali; Misure di umidit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e salinit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(misurazione igrometrica, conducibilit</w:t>
      </w:r>
      <w:r>
        <w:rPr>
          <w:rFonts w:ascii="Calibri" w:hAnsi="Calibri" w:hint="default"/>
          <w:sz w:val="22"/>
          <w:szCs w:val="22"/>
          <w:rtl w:val="0"/>
          <w:lang w:val="it-IT"/>
        </w:rPr>
        <w:t>à</w:t>
      </w:r>
      <w:r>
        <w:rPr>
          <w:rFonts w:ascii="Calibri" w:hAnsi="Calibri"/>
          <w:sz w:val="22"/>
          <w:szCs w:val="22"/>
          <w:rtl w:val="0"/>
          <w:lang w:val="it-IT"/>
        </w:rPr>
        <w:t>, prelievo non invasivo su supporti gi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 xml:space="preserve">degradati); Altre </w:t>
      </w:r>
      <w:r>
        <w:rPr>
          <w:rFonts w:ascii="Calibri" w:hAnsi="Calibri"/>
          <w:sz w:val="22"/>
          <w:szCs w:val="22"/>
          <w:rtl w:val="0"/>
          <w:lang w:val="it-IT"/>
        </w:rPr>
        <w:t>metodiche equivalenti, purch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é </w:t>
      </w:r>
      <w:r>
        <w:rPr>
          <w:rFonts w:ascii="Calibri" w:hAnsi="Calibri"/>
          <w:sz w:val="22"/>
          <w:szCs w:val="22"/>
          <w:rtl w:val="0"/>
          <w:lang w:val="it-IT"/>
        </w:rPr>
        <w:t>non invasive e validate dalla Direzione lavori.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</w:rPr>
      </w:pPr>
      <w:r>
        <w:rPr>
          <w:rFonts w:ascii="Calibri" w:hAnsi="Calibri"/>
          <w:sz w:val="22"/>
          <w:szCs w:val="22"/>
          <w:rtl w:val="0"/>
          <w:lang w:val="it-IT"/>
        </w:rPr>
        <w:t xml:space="preserve">b) </w:t>
      </w:r>
      <w:r>
        <w:rPr>
          <w:rFonts w:ascii="Calibri" w:hAnsi="Calibri"/>
          <w:sz w:val="22"/>
          <w:szCs w:val="22"/>
          <w:rtl w:val="0"/>
          <w:lang w:val="it-IT"/>
        </w:rPr>
        <w:t>Pianificazione delle indagini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 – </w:t>
      </w:r>
      <w:r>
        <w:rPr>
          <w:rFonts w:ascii="Calibri" w:hAnsi="Calibri"/>
          <w:sz w:val="22"/>
          <w:szCs w:val="22"/>
          <w:rtl w:val="0"/>
          <w:lang w:val="it-IT"/>
        </w:rPr>
        <w:t>Il piano diagnostico dovr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essere predisposto in forma di scheda sintetica, con: obiettivo diagnostico per ciascuna area; tecnica prevista e motivo della scelta; operatori incaricati e strumentazione utilizzata; modalit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di accesso e durata prevista. Le indagini dovranno essere organizzate per minimizzare interferenze, garantire la ripetibilit</w:t>
      </w:r>
      <w:r>
        <w:rPr>
          <w:rFonts w:ascii="Calibri" w:hAnsi="Calibri" w:hint="default"/>
          <w:sz w:val="22"/>
          <w:szCs w:val="22"/>
          <w:rtl w:val="0"/>
          <w:lang w:val="it-IT"/>
        </w:rPr>
        <w:t>à</w:t>
      </w:r>
      <w:r>
        <w:rPr>
          <w:rFonts w:ascii="Calibri" w:hAnsi="Calibri"/>
          <w:sz w:val="22"/>
          <w:szCs w:val="22"/>
          <w:rtl w:val="0"/>
          <w:lang w:val="it-IT"/>
        </w:rPr>
        <w:t>, e documentare le condizioni ambientali al momento della prova (T</w:t>
      </w:r>
      <w:r>
        <w:rPr>
          <w:rFonts w:ascii="Calibri" w:hAnsi="Calibri" w:hint="default"/>
          <w:sz w:val="22"/>
          <w:szCs w:val="22"/>
          <w:rtl w:val="0"/>
          <w:lang w:val="it-IT"/>
        </w:rPr>
        <w:t>°</w:t>
      </w:r>
      <w:r>
        <w:rPr>
          <w:rFonts w:ascii="Calibri" w:hAnsi="Calibri"/>
          <w:sz w:val="22"/>
          <w:szCs w:val="22"/>
          <w:rtl w:val="0"/>
          <w:lang w:val="it-IT"/>
        </w:rPr>
        <w:t>, UR%, irraggiamento</w:t>
      </w:r>
      <w:r>
        <w:rPr>
          <w:rFonts w:ascii="Calibri" w:hAnsi="Calibri" w:hint="default"/>
          <w:sz w:val="22"/>
          <w:szCs w:val="22"/>
          <w:rtl w:val="0"/>
          <w:lang w:val="it-IT"/>
        </w:rPr>
        <w:t>…</w:t>
      </w:r>
      <w:r>
        <w:rPr>
          <w:rFonts w:ascii="Calibri" w:hAnsi="Calibri"/>
          <w:sz w:val="22"/>
          <w:szCs w:val="22"/>
          <w:rtl w:val="0"/>
          <w:lang w:val="it-IT"/>
        </w:rPr>
        <w:t>).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  <w:sz w:val="22"/>
          <w:szCs w:val="22"/>
        </w:rPr>
      </w:pPr>
      <w:r>
        <w:rPr>
          <w:rFonts w:ascii="Calibri" w:hAnsi="Calibri"/>
          <w:sz w:val="22"/>
          <w:szCs w:val="22"/>
          <w:rtl w:val="0"/>
          <w:lang w:val="it-IT"/>
        </w:rPr>
        <w:t>c) Modalit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 xml:space="preserve">di esecuzione 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– </w:t>
      </w:r>
      <w:r>
        <w:rPr>
          <w:rFonts w:ascii="Calibri" w:hAnsi="Calibri"/>
          <w:sz w:val="22"/>
          <w:szCs w:val="22"/>
          <w:rtl w:val="0"/>
          <w:lang w:val="it-IT"/>
        </w:rPr>
        <w:t>Le indagini saranno eseguite da personale abilitato e competente, in possesso di certificazione o comprovata esperienza per le tecniche utilizzate. Tutte le attivit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dovranno avvenire nel rispetto del bene, evitando applicazioni dirette su superfici non compromesse o alterazioni permanenti. In presenza di superfici non accessibili da terra, le indagini potranno essere eseguite mediante accesso su fune o con l</w:t>
      </w:r>
      <w:r>
        <w:rPr>
          <w:rFonts w:ascii="Calibri" w:hAnsi="Calibri" w:hint="default"/>
          <w:sz w:val="22"/>
          <w:szCs w:val="22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>ausilio di APR stabilizzati, secondo le modalit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gi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definite.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</w:rPr>
      </w:pPr>
      <w:r>
        <w:rPr>
          <w:rFonts w:ascii="Calibri" w:hAnsi="Calibri"/>
          <w:sz w:val="22"/>
          <w:szCs w:val="22"/>
          <w:rtl w:val="0"/>
          <w:lang w:val="it-IT"/>
        </w:rPr>
        <w:t xml:space="preserve">d) </w:t>
      </w:r>
      <w:r>
        <w:rPr>
          <w:rFonts w:ascii="Calibri" w:hAnsi="Calibri"/>
          <w:sz w:val="22"/>
          <w:szCs w:val="22"/>
          <w:rtl w:val="0"/>
          <w:lang w:val="it-IT"/>
        </w:rPr>
        <w:t>Documentazione dei risultati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 – </w:t>
      </w:r>
      <w:r>
        <w:rPr>
          <w:rFonts w:ascii="Calibri" w:hAnsi="Calibri"/>
          <w:sz w:val="22"/>
          <w:szCs w:val="22"/>
          <w:rtl w:val="0"/>
          <w:lang w:val="it-IT"/>
        </w:rPr>
        <w:t>Per ogni area indagata dovr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essere prodotta una scheda diagnostica, contenente: descrizione dell</w:t>
      </w:r>
      <w:r>
        <w:rPr>
          <w:rFonts w:ascii="Arial Unicode MS" w:hAnsi="Arial Unicode MS" w:hint="default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>indagine; strumentazione utilizzata; immagini o risultati grezzi; sintesi interpretativa del tecnico incaricato; grado di attendibilit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e raccomandazioni operative. I risultati saranno georiferiti e integrati nella piattaforma digitale (modello BIM/GIS o repository CDE). Le analisi dovranno essere accompagnate da firma digitale del tecnico esecutore e del referente scientifico, ove previsto.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  <w:b w:val="1"/>
          <w:bCs w:val="1"/>
        </w:rPr>
      </w:pPr>
      <w:r>
        <w:rPr>
          <w:rFonts w:ascii="Calibri" w:hAnsi="Calibri"/>
          <w:b w:val="1"/>
          <w:bCs w:val="1"/>
          <w:sz w:val="22"/>
          <w:szCs w:val="22"/>
          <w:rtl w:val="0"/>
          <w:lang w:val="it-IT"/>
        </w:rPr>
        <w:t>Art. 4.5 - Elaborazione e gestione dei dati digitali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</w:rPr>
      </w:pPr>
      <w:r>
        <w:rPr>
          <w:rFonts w:ascii="Calibri" w:hAnsi="Calibri"/>
          <w:sz w:val="22"/>
          <w:szCs w:val="22"/>
          <w:rtl w:val="0"/>
          <w:lang w:val="it-IT"/>
        </w:rPr>
        <w:t>Questa fase ha l</w:t>
      </w:r>
      <w:r>
        <w:rPr>
          <w:rFonts w:ascii="Calibri" w:hAnsi="Calibri" w:hint="default"/>
          <w:sz w:val="22"/>
          <w:szCs w:val="22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>obiettivo di garantire la organizzazione strutturata, l</w:t>
      </w:r>
      <w:r>
        <w:rPr>
          <w:rFonts w:ascii="Calibri" w:hAnsi="Calibri" w:hint="default"/>
          <w:sz w:val="22"/>
          <w:szCs w:val="22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>elaborazione coerente e l</w:t>
      </w:r>
      <w:r>
        <w:rPr>
          <w:rFonts w:ascii="Calibri" w:hAnsi="Calibri" w:hint="default"/>
          <w:sz w:val="22"/>
          <w:szCs w:val="22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>interoperabilit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dei dati raccolti nelle fasi precedenti. La gestione digitale dovr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avvenire all</w:t>
      </w:r>
      <w:r>
        <w:rPr>
          <w:rFonts w:ascii="Calibri" w:hAnsi="Calibri" w:hint="default"/>
          <w:sz w:val="22"/>
          <w:szCs w:val="22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>interno di un ambiente collaborativo conforme agli standard normativi in materia di conservazione, BIM, formati GIS interoperabili (es. SHP, GeoJSON) e gestione documentale.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</w:rPr>
      </w:pPr>
      <w:r>
        <w:rPr>
          <w:rFonts w:ascii="Calibri" w:hAnsi="Calibri"/>
          <w:sz w:val="22"/>
          <w:szCs w:val="22"/>
          <w:rtl w:val="0"/>
          <w:lang w:val="it-IT"/>
        </w:rPr>
        <w:t>Tale fase consente di trasformare l</w:t>
      </w:r>
      <w:r>
        <w:rPr>
          <w:rFonts w:ascii="Arial Unicode MS" w:hAnsi="Arial Unicode MS" w:hint="default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>informazione tecnica in un sistema consultabile, aggiornabile e funzionale alla pianificazione conservativa, anche in ottica di manutenzione programmata.</w:t>
      </w:r>
    </w:p>
    <w:p>
      <w:pPr>
        <w:pStyle w:val="Di default"/>
        <w:spacing w:before="0" w:after="120" w:line="360" w:lineRule="auto"/>
        <w:rPr>
          <w:rFonts w:ascii="Calibri" w:cs="Calibri" w:hAnsi="Calibri" w:eastAsia="Calibri"/>
          <w:i w:val="1"/>
          <w:iCs w:val="1"/>
          <w:sz w:val="22"/>
          <w:szCs w:val="22"/>
        </w:rPr>
      </w:pPr>
      <w:r>
        <w:rPr>
          <w:rFonts w:ascii="Calibri" w:hAnsi="Calibri"/>
          <w:i w:val="1"/>
          <w:iCs w:val="1"/>
          <w:sz w:val="22"/>
          <w:szCs w:val="22"/>
          <w:rtl w:val="0"/>
          <w:lang w:val="it-IT"/>
        </w:rPr>
        <w:t xml:space="preserve">4.5.1 Organizzazione e archiviazione dei dati 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</w:rPr>
      </w:pPr>
      <w:r>
        <w:rPr>
          <w:rFonts w:ascii="Calibri" w:hAnsi="Calibri"/>
          <w:sz w:val="22"/>
          <w:szCs w:val="22"/>
          <w:rtl w:val="0"/>
          <w:lang w:val="it-IT"/>
        </w:rPr>
        <w:t>Tutti i dati raccolti (rilievi, mappature, immagini, report, diagnosi) dovranno essere archiviati nel Common Data Environment (ambiente collaborativo digitale (descritto in Art. 4.5.1) - CDE) definito nella fase 4.1. La struttura dell</w:t>
      </w:r>
      <w:r>
        <w:rPr>
          <w:rFonts w:ascii="Calibri" w:hAnsi="Calibri" w:hint="default"/>
          <w:sz w:val="22"/>
          <w:szCs w:val="22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>archivio dovr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seguire criteri di: suddivisione per disciplina e tipologia di contenuto (es. geometrie, alterazioni, diagnostica); convenzione di nomenclatura dei file; associazione di metadati obbligatori (autore, data, versione, stato di validazione). Il sistema dovr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prevedere un controllo delle revisioni e delle versioni, in modo da conservare lo storico dei dati. I file validati saranno firmati digitalmente dai tecnici responsabili e caricati nel repository definitivo.</w:t>
      </w:r>
    </w:p>
    <w:p>
      <w:pPr>
        <w:pStyle w:val="Di default"/>
        <w:spacing w:before="0" w:after="120" w:line="360" w:lineRule="auto"/>
        <w:rPr>
          <w:rFonts w:ascii="Calibri" w:cs="Calibri" w:hAnsi="Calibri" w:eastAsia="Calibri"/>
          <w:i w:val="1"/>
          <w:iCs w:val="1"/>
          <w:sz w:val="22"/>
          <w:szCs w:val="22"/>
        </w:rPr>
      </w:pPr>
      <w:r>
        <w:rPr>
          <w:rFonts w:ascii="Calibri" w:hAnsi="Calibri"/>
          <w:i w:val="1"/>
          <w:iCs w:val="1"/>
          <w:sz w:val="22"/>
          <w:szCs w:val="22"/>
          <w:rtl w:val="0"/>
          <w:lang w:val="it-IT"/>
        </w:rPr>
        <w:t>4.5.2 Creazione e aggiornamento del modello informativo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</w:rPr>
      </w:pPr>
      <w:r>
        <w:rPr>
          <w:rFonts w:ascii="Calibri" w:hAnsi="Calibri"/>
          <w:sz w:val="22"/>
          <w:szCs w:val="22"/>
          <w:rtl w:val="0"/>
          <w:lang w:val="it-IT"/>
        </w:rPr>
        <w:t>Le informazioni raccolte nelle fasi precedenti dovranno confluire nella modellazione digitale dell</w:t>
      </w:r>
      <w:r>
        <w:rPr>
          <w:rFonts w:ascii="Calibri" w:hAnsi="Calibri" w:hint="default"/>
          <w:sz w:val="22"/>
          <w:szCs w:val="22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>edificio, in ambiente BIM, formati GIS interoperabili (es. SHP, GeoJSON) o HBIM, a seconda delle specificit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del progetto. Il modello dovr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essere: georeferenziato (es. ETRS89/UTM32N); strutturato per livelli, componenti e discipline; dotato di attributi associati agli elementi (materiali, alterazioni, criticit</w:t>
      </w:r>
      <w:r>
        <w:rPr>
          <w:rFonts w:ascii="Calibri" w:hAnsi="Calibri" w:hint="default"/>
          <w:sz w:val="22"/>
          <w:szCs w:val="22"/>
          <w:rtl w:val="0"/>
          <w:lang w:val="it-IT"/>
        </w:rPr>
        <w:t>à</w:t>
      </w:r>
      <w:r>
        <w:rPr>
          <w:rFonts w:ascii="Calibri" w:hAnsi="Calibri"/>
          <w:sz w:val="22"/>
          <w:szCs w:val="22"/>
          <w:rtl w:val="0"/>
          <w:lang w:val="it-IT"/>
        </w:rPr>
        <w:t>, risultati diagnostici); conforme ai livelli di dettaglio e informazione previsti nella fase 4.1. La modellazione potr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essere progressiva e dovr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restare aperta all</w:t>
      </w:r>
      <w:r>
        <w:rPr>
          <w:rFonts w:ascii="Calibri" w:hAnsi="Calibri" w:hint="default"/>
          <w:sz w:val="22"/>
          <w:szCs w:val="22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>integrazione futura con ambienti di gestione della conservazione programmata, anche tramite usBIM.maint o piattaforme equivalenti.</w:t>
      </w:r>
    </w:p>
    <w:p>
      <w:pPr>
        <w:pStyle w:val="Di default"/>
        <w:spacing w:before="0" w:after="120" w:line="360" w:lineRule="auto"/>
        <w:rPr>
          <w:rFonts w:ascii="Calibri" w:cs="Calibri" w:hAnsi="Calibri" w:eastAsia="Calibri"/>
          <w:i w:val="1"/>
          <w:iCs w:val="1"/>
          <w:sz w:val="22"/>
          <w:szCs w:val="22"/>
        </w:rPr>
      </w:pPr>
      <w:r>
        <w:rPr>
          <w:rFonts w:ascii="Calibri" w:hAnsi="Calibri"/>
          <w:i w:val="1"/>
          <w:iCs w:val="1"/>
          <w:sz w:val="22"/>
          <w:szCs w:val="22"/>
          <w:rtl w:val="0"/>
          <w:lang w:val="it-IT"/>
        </w:rPr>
        <w:t>4.5.3 Preparazione dei dati per interoperabilit</w:t>
      </w:r>
      <w:r>
        <w:rPr>
          <w:rFonts w:ascii="Calibri" w:hAnsi="Calibri" w:hint="default"/>
          <w:i w:val="1"/>
          <w:iCs w:val="1"/>
          <w:sz w:val="22"/>
          <w:szCs w:val="22"/>
          <w:rtl w:val="0"/>
          <w:lang w:val="it-IT"/>
        </w:rPr>
        <w:t>à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</w:rPr>
      </w:pPr>
      <w:r>
        <w:rPr>
          <w:rFonts w:ascii="Calibri" w:hAnsi="Calibri"/>
          <w:sz w:val="22"/>
          <w:szCs w:val="22"/>
          <w:rtl w:val="0"/>
          <w:lang w:val="it-IT"/>
        </w:rPr>
        <w:t>L</w:t>
      </w:r>
      <w:r>
        <w:rPr>
          <w:rFonts w:ascii="Calibri" w:hAnsi="Calibri" w:hint="default"/>
          <w:sz w:val="22"/>
          <w:szCs w:val="22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>output digitale dovr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essere predisposto per una fruizione trasversale e interoperabile. I formati richiesti includono: formato interoperabile IFC per il modello informativo tridimensionale; SHP / GPKG / GeoJSON per la componente GIS; CSV / XLSX / XML per tabelle, schede e metadati; formato PDF/A/A per gli elaborati testuali ufficiali e firmati digitalmente. Ove previsto, sar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possibile integrare il sistema con moduli di certificazione crittografica, come il sistema blockchain offerto da piattaforme come usBIM.blockchain, che consente la registrazione immutabile e tracciata dei documenti digitali validati.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</w:rPr>
      </w:pPr>
      <w:r>
        <w:rPr>
          <w:rFonts w:ascii="Calibri" w:hAnsi="Calibri"/>
          <w:b w:val="1"/>
          <w:bCs w:val="1"/>
          <w:sz w:val="22"/>
          <w:szCs w:val="22"/>
          <w:rtl w:val="0"/>
          <w:lang w:val="it-IT"/>
        </w:rPr>
        <w:t>Art. 4.6 - Valutazione delle criticit</w:t>
      </w:r>
      <w:r>
        <w:rPr>
          <w:rFonts w:ascii="Calibri" w:hAnsi="Calibri" w:hint="default"/>
          <w:b w:val="1"/>
          <w:bCs w:val="1"/>
          <w:sz w:val="22"/>
          <w:szCs w:val="22"/>
          <w:rtl w:val="0"/>
          <w:lang w:val="it-IT"/>
        </w:rPr>
        <w:t>à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</w:rPr>
      </w:pPr>
      <w:r>
        <w:rPr>
          <w:rFonts w:ascii="Calibri" w:hAnsi="Calibri"/>
          <w:sz w:val="22"/>
          <w:szCs w:val="22"/>
          <w:rtl w:val="0"/>
          <w:lang w:val="it-IT"/>
        </w:rPr>
        <w:t>La presente fase ha lo scopo di integrare le informazioni raccolte nelle fasi precedenti (rilievo, osservazione visiva, classificazione, indagini diagnostiche) al fine di identificare le aree critiche del bene storico e valutarne il livello di rischio conservativo.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</w:rPr>
      </w:pPr>
      <w:r>
        <w:rPr>
          <w:rFonts w:ascii="Calibri" w:hAnsi="Calibri"/>
          <w:sz w:val="22"/>
          <w:szCs w:val="22"/>
          <w:rtl w:val="0"/>
          <w:lang w:val="it-IT"/>
        </w:rPr>
        <w:t xml:space="preserve">Tale valutazione 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è </w:t>
      </w:r>
      <w:r>
        <w:rPr>
          <w:rFonts w:ascii="Calibri" w:hAnsi="Calibri"/>
          <w:sz w:val="22"/>
          <w:szCs w:val="22"/>
          <w:rtl w:val="0"/>
          <w:lang w:val="it-IT"/>
        </w:rPr>
        <w:t>funzionale alla definizione di strategie di intervento, alla stesura di un piano di conservazione programmata (approfondito in Art. 4.7), e all</w:t>
      </w:r>
      <w:r>
        <w:rPr>
          <w:rFonts w:ascii="Calibri" w:hAnsi="Calibri" w:hint="default"/>
          <w:sz w:val="22"/>
          <w:szCs w:val="22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 xml:space="preserve">ottimizzazione delle risorse tecniche ed </w:t>
      </w:r>
      <w:r>
        <w:rPr>
          <w:rFonts w:ascii="Calibri" w:hAnsi="Calibri"/>
          <w:sz w:val="22"/>
          <w:szCs w:val="22"/>
          <w:rtl w:val="0"/>
          <w:lang w:val="it-IT"/>
        </w:rPr>
        <w:t>economiche.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  <w:sz w:val="22"/>
          <w:szCs w:val="22"/>
        </w:rPr>
      </w:pPr>
      <w:r>
        <w:rPr>
          <w:rFonts w:ascii="Calibri" w:hAnsi="Calibri"/>
          <w:sz w:val="22"/>
          <w:szCs w:val="22"/>
          <w:rtl w:val="0"/>
          <w:lang w:val="it-IT"/>
        </w:rPr>
        <w:t xml:space="preserve">a) Analisi integrata dei dati 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– </w:t>
      </w:r>
      <w:r>
        <w:rPr>
          <w:rFonts w:ascii="Calibri" w:hAnsi="Calibri"/>
          <w:sz w:val="22"/>
          <w:szCs w:val="22"/>
          <w:rtl w:val="0"/>
          <w:lang w:val="it-IT"/>
        </w:rPr>
        <w:t>I dati geometrici, visivi e diagnostici dovranno essere incrociati mediante overlay tematici (mappature sovrapposte), al fine di individuare: aree ad alta densit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di alterazioni; porzioni con segnali diagnostici anomali; zone strutturalmente vulnerabili o a rischio ambientale. L</w:t>
      </w:r>
      <w:r>
        <w:rPr>
          <w:rFonts w:ascii="Calibri" w:hAnsi="Calibri" w:hint="default"/>
          <w:sz w:val="22"/>
          <w:szCs w:val="22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>analisi dovr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tenere conto della morfologia dell</w:t>
      </w:r>
      <w:r>
        <w:rPr>
          <w:rFonts w:ascii="Calibri" w:hAnsi="Calibri" w:hint="default"/>
          <w:sz w:val="22"/>
          <w:szCs w:val="22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>edificio, dell</w:t>
      </w:r>
      <w:r>
        <w:rPr>
          <w:rFonts w:ascii="Calibri" w:hAnsi="Calibri" w:hint="default"/>
          <w:sz w:val="22"/>
          <w:szCs w:val="22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>esposizione agli agenti atmosferici, dell</w:t>
      </w:r>
      <w:r>
        <w:rPr>
          <w:rFonts w:ascii="Calibri" w:hAnsi="Calibri" w:hint="default"/>
          <w:sz w:val="22"/>
          <w:szCs w:val="22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>accessibilit</w:t>
      </w:r>
      <w:r>
        <w:rPr>
          <w:rFonts w:ascii="Calibri" w:hAnsi="Calibri" w:hint="default"/>
          <w:sz w:val="22"/>
          <w:szCs w:val="22"/>
          <w:rtl w:val="0"/>
          <w:lang w:val="it-IT"/>
        </w:rPr>
        <w:t>à</w:t>
      </w:r>
      <w:r>
        <w:rPr>
          <w:rFonts w:ascii="Calibri" w:hAnsi="Calibri"/>
          <w:sz w:val="22"/>
          <w:szCs w:val="22"/>
          <w:rtl w:val="0"/>
          <w:lang w:val="it-IT"/>
        </w:rPr>
        <w:t>, e della fruizione pubblica.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</w:rPr>
      </w:pPr>
      <w:r>
        <w:rPr>
          <w:rFonts w:ascii="Calibri" w:hAnsi="Calibri"/>
          <w:sz w:val="22"/>
          <w:szCs w:val="22"/>
          <w:rtl w:val="0"/>
          <w:lang w:val="it-IT"/>
        </w:rPr>
        <w:t xml:space="preserve">b) </w:t>
      </w:r>
      <w:r>
        <w:rPr>
          <w:rFonts w:ascii="Calibri" w:hAnsi="Calibri"/>
          <w:sz w:val="22"/>
          <w:szCs w:val="22"/>
          <w:rtl w:val="0"/>
          <w:lang w:val="it-IT"/>
        </w:rPr>
        <w:t>Criteri di valutazione del rischio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 – </w:t>
      </w:r>
      <w:r>
        <w:rPr>
          <w:rFonts w:ascii="Calibri" w:hAnsi="Calibri"/>
          <w:sz w:val="22"/>
          <w:szCs w:val="22"/>
          <w:rtl w:val="0"/>
          <w:lang w:val="it-IT"/>
        </w:rPr>
        <w:t>Ogni area o elemento dell</w:t>
      </w:r>
      <w:r>
        <w:rPr>
          <w:rFonts w:ascii="Arial Unicode MS" w:hAnsi="Arial Unicode MS" w:hint="default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>edificio sar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valutato secondo una scala di rischio tecnico-conservativo, derivata da parametri come: estensione e sovrapposizione delle alterazioni; natura del materiale e della finitura superficiale; esiti delle indagini diagnostiche; contesto ambientale (esposizione, microclima, rischio antropico). Si adotter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una matrice di criticit</w:t>
      </w:r>
      <w:r>
        <w:rPr>
          <w:rFonts w:ascii="Calibri" w:hAnsi="Calibri" w:hint="default"/>
          <w:sz w:val="22"/>
          <w:szCs w:val="22"/>
          <w:rtl w:val="0"/>
          <w:lang w:val="it-IT"/>
        </w:rPr>
        <w:t>à</w:t>
      </w:r>
      <w:r>
        <w:rPr>
          <w:rFonts w:ascii="Calibri" w:hAnsi="Calibri"/>
          <w:sz w:val="22"/>
          <w:szCs w:val="22"/>
          <w:rtl w:val="0"/>
          <w:lang w:val="it-IT"/>
        </w:rPr>
        <w:t>, articolata per classi (es. Bassa / Media / Alta / Urgente), con legenda condivisa e documentata.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</w:rPr>
      </w:pPr>
      <w:r>
        <w:rPr>
          <w:rFonts w:ascii="Calibri" w:hAnsi="Calibri"/>
          <w:sz w:val="22"/>
          <w:szCs w:val="22"/>
          <w:rtl w:val="0"/>
          <w:lang w:val="it-IT"/>
        </w:rPr>
        <w:t xml:space="preserve">c) </w:t>
      </w:r>
      <w:r>
        <w:rPr>
          <w:rFonts w:ascii="Calibri" w:hAnsi="Calibri"/>
          <w:sz w:val="22"/>
          <w:szCs w:val="22"/>
          <w:rtl w:val="0"/>
          <w:lang w:val="it-IT"/>
        </w:rPr>
        <w:t>Rappresentazione cartografica delle criticit</w:t>
      </w:r>
      <w:r>
        <w:rPr>
          <w:rFonts w:ascii="Calibri" w:hAnsi="Calibri" w:hint="default"/>
          <w:sz w:val="22"/>
          <w:szCs w:val="22"/>
          <w:rtl w:val="0"/>
          <w:lang w:val="it-IT"/>
        </w:rPr>
        <w:t>à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 – </w:t>
      </w:r>
      <w:r>
        <w:rPr>
          <w:rFonts w:ascii="Calibri" w:hAnsi="Calibri"/>
          <w:sz w:val="22"/>
          <w:szCs w:val="22"/>
          <w:rtl w:val="0"/>
          <w:lang w:val="it-IT"/>
        </w:rPr>
        <w:t>I risultati dell</w:t>
      </w:r>
      <w:r>
        <w:rPr>
          <w:rFonts w:ascii="Arial Unicode MS" w:hAnsi="Arial Unicode MS" w:hint="default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>analisi saranno restituiti in forma di: mappa delle criticit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integrate, georiferita; scheda riassunti</w:t>
      </w:r>
      <w:r>
        <w:rPr>
          <w:rFonts w:ascii="Calibri" w:hAnsi="Calibri"/>
          <w:sz w:val="22"/>
          <w:szCs w:val="22"/>
          <w:rtl w:val="0"/>
          <w:lang w:val="it-IT"/>
        </w:rPr>
        <w:t>va per ciascuna area critica, contenente descrizione, livello di rischio, raccomandazioni; eventuale heatmap o mappatura ponderata in ambienti GIS o BIM. Le rappresentazioni dovranno essere esportabili nei formati gi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definiti (es. SHP, DWG, formato interoperabile IFC, formato PDF/A) e collegabili a report o elaborati successivi.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</w:rPr>
      </w:pPr>
      <w:r>
        <w:rPr>
          <w:rFonts w:ascii="Calibri" w:hAnsi="Calibri"/>
          <w:sz w:val="22"/>
          <w:szCs w:val="22"/>
          <w:rtl w:val="0"/>
          <w:lang w:val="it-IT"/>
        </w:rPr>
        <w:t xml:space="preserve">d) Validazione e aggiornamento 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– </w:t>
      </w:r>
      <w:r>
        <w:rPr>
          <w:rFonts w:ascii="Calibri" w:hAnsi="Calibri"/>
          <w:sz w:val="22"/>
          <w:szCs w:val="22"/>
          <w:rtl w:val="0"/>
          <w:lang w:val="it-IT"/>
        </w:rPr>
        <w:t>La validazione finale delle mappe e delle analisi sar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a cura della Direzione lavori e della Stazione Appaltante; Eventuali aggiornamenti successivi alla raccolta di nuove informazioni (o al mutamento delle condizioni del bene) dovranno essere gestiti tramite versionamento controllato e tracciato nella piattaforma collaborativa (CDE).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</w:rPr>
      </w:pPr>
      <w:r>
        <w:rPr>
          <w:rFonts w:ascii="Calibri" w:hAnsi="Calibri"/>
          <w:b w:val="1"/>
          <w:bCs w:val="1"/>
          <w:sz w:val="22"/>
          <w:szCs w:val="22"/>
          <w:rtl w:val="0"/>
          <w:lang w:val="it-IT"/>
        </w:rPr>
        <w:t xml:space="preserve">Art. 4.7 </w:t>
      </w:r>
      <w:r>
        <w:rPr>
          <w:rFonts w:ascii="Calibri" w:hAnsi="Calibri"/>
          <w:b w:val="1"/>
          <w:bCs w:val="1"/>
          <w:sz w:val="22"/>
          <w:szCs w:val="22"/>
          <w:rtl w:val="0"/>
          <w:lang w:val="it-IT"/>
        </w:rPr>
        <w:t xml:space="preserve">- </w:t>
      </w:r>
      <w:r>
        <w:rPr>
          <w:rFonts w:ascii="Calibri" w:hAnsi="Calibri"/>
          <w:b w:val="1"/>
          <w:bCs w:val="1"/>
          <w:sz w:val="22"/>
          <w:szCs w:val="22"/>
          <w:rtl w:val="0"/>
          <w:lang w:val="it-IT"/>
        </w:rPr>
        <w:t>Analisi e sintesi tecnica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</w:rPr>
      </w:pPr>
      <w:r>
        <w:rPr>
          <w:rFonts w:ascii="Calibri" w:hAnsi="Calibri"/>
          <w:sz w:val="22"/>
          <w:szCs w:val="22"/>
          <w:rtl w:val="0"/>
          <w:lang w:val="it-IT"/>
        </w:rPr>
        <w:t>Questa fase rappresenta il momento di elaborazione finale e di interpretazione tecnica del complesso informativo raccolto, con l</w:t>
      </w:r>
      <w:r>
        <w:rPr>
          <w:rFonts w:ascii="Calibri" w:hAnsi="Calibri" w:hint="default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>obiettivo di restituire una lettura sintetica, coerente e orientata all</w:t>
      </w:r>
      <w:r>
        <w:rPr>
          <w:rFonts w:ascii="Calibri" w:hAnsi="Calibri" w:hint="default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>azione conservativa.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</w:rPr>
      </w:pPr>
      <w:r>
        <w:rPr>
          <w:rFonts w:ascii="Calibri" w:hAnsi="Calibri"/>
          <w:sz w:val="22"/>
          <w:szCs w:val="22"/>
          <w:rtl w:val="0"/>
          <w:lang w:val="it-IT"/>
        </w:rPr>
        <w:t>L</w:t>
      </w:r>
      <w:r>
        <w:rPr>
          <w:rFonts w:ascii="Arial Unicode MS" w:hAnsi="Arial Unicode MS" w:hint="default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>analisi dovr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tenere conto dei dati geometrici, visivi, diagnostici e delle criticit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 xml:space="preserve">emerse, ed essere supportata 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– </w:t>
      </w:r>
      <w:r>
        <w:rPr>
          <w:rFonts w:ascii="Calibri" w:hAnsi="Calibri"/>
          <w:sz w:val="22"/>
          <w:szCs w:val="22"/>
          <w:rtl w:val="0"/>
          <w:lang w:val="it-IT"/>
        </w:rPr>
        <w:t xml:space="preserve">ove previsto 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– </w:t>
      </w:r>
      <w:r>
        <w:rPr>
          <w:rFonts w:ascii="Calibri" w:hAnsi="Calibri"/>
          <w:sz w:val="22"/>
          <w:szCs w:val="22"/>
          <w:rtl w:val="0"/>
          <w:lang w:val="it-IT"/>
        </w:rPr>
        <w:t>da strumenti di intelligenza artificiale validati dalla componente tecnico-specialistica del team.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</w:rPr>
      </w:pPr>
      <w:r>
        <w:rPr>
          <w:rFonts w:ascii="Calibri" w:hAnsi="Calibri"/>
          <w:sz w:val="22"/>
          <w:szCs w:val="22"/>
          <w:rtl w:val="0"/>
          <w:lang w:val="it-IT"/>
        </w:rPr>
        <w:t xml:space="preserve">a) </w:t>
      </w:r>
      <w:r>
        <w:rPr>
          <w:rFonts w:ascii="Calibri" w:hAnsi="Calibri"/>
          <w:sz w:val="22"/>
          <w:szCs w:val="22"/>
          <w:rtl w:val="0"/>
          <w:lang w:val="it-IT"/>
        </w:rPr>
        <w:t>Integrazione e lettura trasversale dei dati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 – </w:t>
      </w:r>
      <w:r>
        <w:rPr>
          <w:rFonts w:ascii="Calibri" w:hAnsi="Calibri"/>
          <w:sz w:val="22"/>
          <w:szCs w:val="22"/>
          <w:rtl w:val="0"/>
          <w:lang w:val="it-IT"/>
        </w:rPr>
        <w:t>I dati provenienti dalle fasi precedenti saranno analizzati in modo integrato, privilegiando una lettura per comparti funzionali, morfologici o critici, al fine di: comprendere l</w:t>
      </w:r>
      <w:r>
        <w:rPr>
          <w:rFonts w:ascii="Arial Unicode MS" w:hAnsi="Arial Unicode MS" w:hint="default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>interazione tra materiali, alterazioni e contesto; verificare la coerenza dei risultati; identificare eventuali lacune informative da colmare. L</w:t>
      </w:r>
      <w:r>
        <w:rPr>
          <w:rFonts w:ascii="Arial Unicode MS" w:hAnsi="Arial Unicode MS" w:hint="default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>analisi potr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includere matrici di correlazione, indici sintetici di rischio e modelli predittivi semplificati.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</w:rPr>
      </w:pPr>
      <w:r>
        <w:rPr>
          <w:rFonts w:ascii="Calibri" w:hAnsi="Calibri"/>
          <w:sz w:val="22"/>
          <w:szCs w:val="22"/>
          <w:rtl w:val="0"/>
          <w:lang w:val="it-IT"/>
        </w:rPr>
        <w:t xml:space="preserve">b) Applicazione del modello AI M4P0 (si veda l'applicazione descritta in Art. 4.6) 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– </w:t>
      </w:r>
      <w:r>
        <w:rPr>
          <w:rFonts w:ascii="Calibri" w:hAnsi="Calibri"/>
          <w:sz w:val="22"/>
          <w:szCs w:val="22"/>
          <w:rtl w:val="0"/>
          <w:lang w:val="it-IT"/>
        </w:rPr>
        <w:t>Ove disponibile e attivo, sar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applicato il modello di intelligenza artificiale sviluppato nell</w:t>
      </w:r>
      <w:r>
        <w:rPr>
          <w:rFonts w:ascii="Calibri" w:hAnsi="Calibri" w:hint="default"/>
          <w:sz w:val="22"/>
          <w:szCs w:val="22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>ambito del progetto M4P0, specificamente addestrato per: riconoscere pattern di degrado; classificare automaticamente le alterazioni; suggerire connessioni tra anomalie visive e dati diagnostici. I risultati prodotti dall</w:t>
      </w:r>
      <w:r>
        <w:rPr>
          <w:rFonts w:ascii="Calibri" w:hAnsi="Calibri" w:hint="default"/>
          <w:sz w:val="22"/>
          <w:szCs w:val="22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>AI dovranno essere considerati strumenti di supporto, non sostitutivi, e sottoposti a validazione obbligatoria da parte di: restauratori qualificati; tecnici della conservazione; direzione scientifica del progetto.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</w:rPr>
      </w:pPr>
      <w:r>
        <w:rPr>
          <w:rFonts w:ascii="Calibri" w:hAnsi="Calibri"/>
          <w:sz w:val="22"/>
          <w:szCs w:val="22"/>
          <w:rtl w:val="0"/>
          <w:lang w:val="it-IT"/>
        </w:rPr>
        <w:t xml:space="preserve">c) </w:t>
      </w:r>
      <w:r>
        <w:rPr>
          <w:rFonts w:ascii="Calibri" w:hAnsi="Calibri"/>
          <w:sz w:val="22"/>
          <w:szCs w:val="22"/>
          <w:rtl w:val="0"/>
          <w:lang w:val="it-IT"/>
        </w:rPr>
        <w:t>Redazione della sintesi tecnica finale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 – </w:t>
      </w:r>
      <w:r>
        <w:rPr>
          <w:rFonts w:ascii="Calibri" w:hAnsi="Calibri"/>
          <w:sz w:val="22"/>
          <w:szCs w:val="22"/>
          <w:rtl w:val="0"/>
          <w:lang w:val="it-IT"/>
        </w:rPr>
        <w:t>Sulla base dell</w:t>
      </w:r>
      <w:r>
        <w:rPr>
          <w:rFonts w:ascii="Arial Unicode MS" w:hAnsi="Arial Unicode MS" w:hint="default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>analisi integrata sar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elaborato un documento tecnico-sintetico, contenente: mappa finale de</w:t>
      </w:r>
      <w:r>
        <w:rPr>
          <w:rFonts w:ascii="Calibri" w:hAnsi="Calibri"/>
          <w:sz w:val="22"/>
          <w:szCs w:val="22"/>
          <w:rtl w:val="0"/>
          <w:lang w:val="it-IT"/>
        </w:rPr>
        <w:t>lle criticit</w:t>
      </w:r>
      <w:r>
        <w:rPr>
          <w:rFonts w:ascii="Calibri" w:hAnsi="Calibri" w:hint="default"/>
          <w:sz w:val="22"/>
          <w:szCs w:val="22"/>
          <w:rtl w:val="0"/>
          <w:lang w:val="it-IT"/>
        </w:rPr>
        <w:t>à</w:t>
      </w:r>
      <w:r>
        <w:rPr>
          <w:rFonts w:ascii="Calibri" w:hAnsi="Calibri"/>
          <w:sz w:val="22"/>
          <w:szCs w:val="22"/>
          <w:rtl w:val="0"/>
          <w:lang w:val="it-IT"/>
        </w:rPr>
        <w:t>; elenco delle priorit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di intervento (in ordine di urgenza e gravit</w:t>
      </w:r>
      <w:r>
        <w:rPr>
          <w:rFonts w:ascii="Calibri" w:hAnsi="Calibri" w:hint="default"/>
          <w:sz w:val="22"/>
          <w:szCs w:val="22"/>
          <w:rtl w:val="0"/>
          <w:lang w:val="it-IT"/>
        </w:rPr>
        <w:t>à</w:t>
      </w:r>
      <w:r>
        <w:rPr>
          <w:rFonts w:ascii="Calibri" w:hAnsi="Calibri"/>
          <w:sz w:val="22"/>
          <w:szCs w:val="22"/>
          <w:rtl w:val="0"/>
          <w:lang w:val="it-IT"/>
        </w:rPr>
        <w:t>); valutazione generale dello stato conservativo; raccomandazioni per la conservazione programmata; eventuale cronoprogramma o linea guida pluriennale. La sintesi dovr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essere redatta in formato digitale (formato PDF/A/A), firmata digitalmente dai responsabili e archiviata all</w:t>
      </w:r>
      <w:r>
        <w:rPr>
          <w:rFonts w:ascii="Arial Unicode MS" w:hAnsi="Arial Unicode MS" w:hint="default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 xml:space="preserve">interno della </w:t>
      </w:r>
      <w:r>
        <w:rPr>
          <w:rFonts w:ascii="Calibri" w:hAnsi="Calibri"/>
          <w:sz w:val="22"/>
          <w:szCs w:val="22"/>
          <w:rtl w:val="0"/>
          <w:lang w:val="it-IT"/>
        </w:rPr>
        <w:t>piattaforma collaborativa (CDE).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</w:rPr>
      </w:pPr>
      <w:r>
        <w:rPr>
          <w:rFonts w:ascii="Calibri" w:hAnsi="Calibri"/>
          <w:sz w:val="22"/>
          <w:szCs w:val="22"/>
          <w:rtl w:val="0"/>
          <w:lang w:val="it-IT"/>
        </w:rPr>
        <w:t xml:space="preserve">d) </w:t>
      </w:r>
      <w:r>
        <w:rPr>
          <w:rFonts w:ascii="Calibri" w:hAnsi="Calibri"/>
          <w:sz w:val="22"/>
          <w:szCs w:val="22"/>
          <w:rtl w:val="0"/>
          <w:lang w:val="de-DE"/>
        </w:rPr>
        <w:t>Finalit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operativa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 – </w:t>
      </w:r>
      <w:r>
        <w:rPr>
          <w:rFonts w:ascii="Calibri" w:hAnsi="Calibri"/>
          <w:sz w:val="22"/>
          <w:szCs w:val="22"/>
          <w:rtl w:val="0"/>
          <w:lang w:val="it-IT"/>
        </w:rPr>
        <w:t>Il report conclusivo rappresenta: lo strumento di raccordo tra la fase diagnostico-documentale e la progettazione deg</w:t>
      </w:r>
      <w:r>
        <w:rPr>
          <w:rFonts w:ascii="Calibri" w:hAnsi="Calibri"/>
          <w:sz w:val="22"/>
          <w:szCs w:val="22"/>
          <w:rtl w:val="0"/>
          <w:lang w:val="it-IT"/>
        </w:rPr>
        <w:t>li interventi; la base tecnica per l</w:t>
      </w:r>
      <w:r>
        <w:rPr>
          <w:rFonts w:ascii="Arial Unicode MS" w:hAnsi="Arial Unicode MS" w:hint="default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>attuazione di un piano di manutenzione ciclica o conservazione preventiva; un documento tracciabile, aggiornabile e consultabile da parte della Stazione Appaltante, dei progettisti e dei tecnici incaricati.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</w:rPr>
      </w:pPr>
      <w:r>
        <w:rPr>
          <w:rFonts w:ascii="Calibri" w:hAnsi="Calibri"/>
          <w:b w:val="1"/>
          <w:bCs w:val="1"/>
          <w:sz w:val="22"/>
          <w:szCs w:val="22"/>
          <w:rtl w:val="0"/>
          <w:lang w:val="it-IT"/>
        </w:rPr>
        <w:t xml:space="preserve">Art. 4.8 </w:t>
      </w:r>
      <w:r>
        <w:rPr>
          <w:rFonts w:ascii="Calibri" w:hAnsi="Calibri"/>
          <w:b w:val="1"/>
          <w:bCs w:val="1"/>
          <w:sz w:val="22"/>
          <w:szCs w:val="22"/>
          <w:rtl w:val="0"/>
          <w:lang w:val="it-IT"/>
        </w:rPr>
        <w:t xml:space="preserve">- </w:t>
      </w:r>
      <w:r>
        <w:rPr>
          <w:rFonts w:ascii="Calibri" w:hAnsi="Calibri"/>
          <w:b w:val="1"/>
          <w:bCs w:val="1"/>
          <w:sz w:val="22"/>
          <w:szCs w:val="22"/>
          <w:rtl w:val="0"/>
          <w:lang w:val="it-IT"/>
        </w:rPr>
        <w:t>Redazione del piano di conservazione programmata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</w:rPr>
      </w:pPr>
      <w:r>
        <w:rPr>
          <w:rFonts w:ascii="Calibri" w:hAnsi="Calibri"/>
          <w:sz w:val="22"/>
          <w:szCs w:val="22"/>
          <w:rtl w:val="0"/>
          <w:lang w:val="it-IT"/>
        </w:rPr>
        <w:t>La presente fase rappresenta l</w:t>
      </w:r>
      <w:r>
        <w:rPr>
          <w:rFonts w:ascii="Arial Unicode MS" w:hAnsi="Arial Unicode MS" w:hint="default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>esito diretto e operativo del protocollo di monitoraggio: ha lo scopo di trasformare i dati raccolti e analizzati in un documento strategico e dinamico, capace di guidare nel tempo la gestione conservativa del bene.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</w:rPr>
      </w:pPr>
      <w:r>
        <w:rPr>
          <w:rFonts w:ascii="Calibri" w:hAnsi="Calibri"/>
          <w:sz w:val="22"/>
          <w:szCs w:val="22"/>
          <w:rtl w:val="0"/>
          <w:lang w:val="it-IT"/>
        </w:rPr>
        <w:t>Il piano non coincide con i tradizionali elaborati allegati a un progetto di restauro, ma si configura come uno strumento tecnico e gestionale autonomo, fondato sull</w:t>
      </w:r>
      <w:r>
        <w:rPr>
          <w:rFonts w:ascii="Arial Unicode MS" w:hAnsi="Arial Unicode MS" w:hint="default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>osservazione sistematica e finalizzato alla prevenzione del degrado, alla manutenzione programmata e alla riduzione degli interventi straordinari.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</w:rPr>
      </w:pPr>
      <w:r>
        <w:rPr>
          <w:rFonts w:ascii="Calibri" w:hAnsi="Calibri"/>
          <w:sz w:val="22"/>
          <w:szCs w:val="22"/>
          <w:rtl w:val="0"/>
          <w:lang w:val="it-IT"/>
        </w:rPr>
        <w:t xml:space="preserve">a) </w:t>
      </w:r>
      <w:r>
        <w:rPr>
          <w:rFonts w:ascii="Calibri" w:hAnsi="Calibri"/>
          <w:sz w:val="22"/>
          <w:szCs w:val="22"/>
          <w:rtl w:val="0"/>
          <w:lang w:val="it-IT"/>
        </w:rPr>
        <w:t>Struttura generale del piano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 – </w:t>
      </w:r>
      <w:r>
        <w:rPr>
          <w:rFonts w:ascii="Calibri" w:hAnsi="Calibri"/>
          <w:sz w:val="22"/>
          <w:szCs w:val="22"/>
          <w:rtl w:val="0"/>
          <w:lang w:val="it-IT"/>
        </w:rPr>
        <w:t>Il piano dovr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essere articolato in sezioni chiare, tra loro correlate, e contenere almeno:</w:t>
      </w:r>
    </w:p>
    <w:p>
      <w:pPr>
        <w:pStyle w:val="Di default"/>
        <w:numPr>
          <w:ilvl w:val="0"/>
          <w:numId w:val="3"/>
        </w:numPr>
        <w:bidi w:val="0"/>
        <w:spacing w:before="0" w:after="120" w:line="360" w:lineRule="auto"/>
        <w:ind w:right="0"/>
        <w:jc w:val="left"/>
        <w:rPr>
          <w:rFonts w:ascii="Times Roman" w:hAnsi="Times Roman"/>
          <w:sz w:val="22"/>
          <w:szCs w:val="22"/>
          <w:rtl w:val="0"/>
          <w:lang w:val="it-IT"/>
        </w:rPr>
      </w:pPr>
      <w:r>
        <w:rPr>
          <w:rFonts w:ascii="Calibri" w:hAnsi="Calibri"/>
          <w:sz w:val="22"/>
          <w:szCs w:val="22"/>
          <w:rtl w:val="0"/>
          <w:lang w:val="it-IT"/>
        </w:rPr>
        <w:t>Sintesi del monitoraggio svolto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 – </w:t>
      </w:r>
      <w:r>
        <w:rPr>
          <w:rFonts w:ascii="Calibri" w:hAnsi="Calibri"/>
          <w:sz w:val="22"/>
          <w:szCs w:val="22"/>
          <w:rtl w:val="0"/>
          <w:lang w:val="it-IT"/>
        </w:rPr>
        <w:t>Descrizione delle fasi eseguite, dati raccolti, modalit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di analisi e principali evidenze riscontrate (con riferimenti alle mappe di criticit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e alla sintesi tecnica).</w:t>
      </w:r>
    </w:p>
    <w:p>
      <w:pPr>
        <w:pStyle w:val="Di default"/>
        <w:numPr>
          <w:ilvl w:val="0"/>
          <w:numId w:val="3"/>
        </w:numPr>
        <w:bidi w:val="0"/>
        <w:spacing w:before="0" w:after="120" w:line="360" w:lineRule="auto"/>
        <w:ind w:right="0"/>
        <w:jc w:val="left"/>
        <w:rPr>
          <w:rFonts w:ascii="Times Roman" w:hAnsi="Times Roman"/>
          <w:sz w:val="22"/>
          <w:szCs w:val="22"/>
          <w:rtl w:val="0"/>
          <w:lang w:val="it-IT"/>
        </w:rPr>
      </w:pPr>
      <w:r>
        <w:rPr>
          <w:rFonts w:ascii="Calibri" w:hAnsi="Calibri"/>
          <w:sz w:val="22"/>
          <w:szCs w:val="22"/>
          <w:rtl w:val="0"/>
          <w:lang w:val="it-IT"/>
        </w:rPr>
        <w:t>Mappa delle priorit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fr-FR"/>
        </w:rPr>
        <w:t>conservative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 – </w:t>
      </w:r>
      <w:r>
        <w:rPr>
          <w:rFonts w:ascii="Calibri" w:hAnsi="Calibri"/>
          <w:sz w:val="22"/>
          <w:szCs w:val="22"/>
          <w:rtl w:val="0"/>
          <w:lang w:val="it-IT"/>
        </w:rPr>
        <w:t>Documento visivo e descrittivo che individua le aree a maggiore rischio, con codifica dei livelli di attenzione (es. livelli 1</w:t>
      </w:r>
      <w:r>
        <w:rPr>
          <w:rFonts w:ascii="Calibri" w:hAnsi="Calibri" w:hint="default"/>
          <w:sz w:val="22"/>
          <w:szCs w:val="22"/>
          <w:rtl w:val="0"/>
          <w:lang w:val="it-IT"/>
        </w:rPr>
        <w:t>–</w:t>
      </w:r>
      <w:r>
        <w:rPr>
          <w:rFonts w:ascii="Calibri" w:hAnsi="Calibri"/>
          <w:sz w:val="22"/>
          <w:szCs w:val="22"/>
          <w:rtl w:val="0"/>
          <w:lang w:val="it-IT"/>
        </w:rPr>
        <w:t>5), e indicazioni sulla frequenza delle verifiche necessarie.</w:t>
      </w:r>
    </w:p>
    <w:p>
      <w:pPr>
        <w:pStyle w:val="Di default"/>
        <w:numPr>
          <w:ilvl w:val="0"/>
          <w:numId w:val="3"/>
        </w:numPr>
        <w:bidi w:val="0"/>
        <w:spacing w:before="0" w:after="120" w:line="360" w:lineRule="auto"/>
        <w:ind w:right="0"/>
        <w:jc w:val="left"/>
        <w:rPr>
          <w:rFonts w:ascii="Times Roman" w:hAnsi="Times Roman"/>
          <w:sz w:val="22"/>
          <w:szCs w:val="22"/>
          <w:rtl w:val="0"/>
          <w:lang w:val="it-IT"/>
        </w:rPr>
      </w:pPr>
      <w:r>
        <w:rPr>
          <w:rFonts w:ascii="Calibri" w:hAnsi="Calibri"/>
          <w:sz w:val="22"/>
          <w:szCs w:val="22"/>
          <w:rtl w:val="0"/>
          <w:lang w:val="it-IT"/>
        </w:rPr>
        <w:t>Linee guida operative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 – </w:t>
      </w:r>
      <w:r>
        <w:rPr>
          <w:rFonts w:ascii="Calibri" w:hAnsi="Calibri"/>
          <w:sz w:val="22"/>
          <w:szCs w:val="22"/>
          <w:rtl w:val="0"/>
          <w:lang w:val="it-IT"/>
        </w:rPr>
        <w:t>Indicazioni tecniche e metodologiche per le attivit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ricorrenti: puliture selettive, controllo delle sigillature, rimozione depositi, verifiche dei distacchi, etc. Queste linee dovranno essere coerenti con i materiali presenti, le alterazioni osservate e l</w:t>
      </w:r>
      <w:r>
        <w:rPr>
          <w:rFonts w:ascii="Arial Unicode MS" w:hAnsi="Arial Unicode MS" w:hint="default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>accessibilit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delle superfici.</w:t>
      </w:r>
    </w:p>
    <w:p>
      <w:pPr>
        <w:pStyle w:val="Di default"/>
        <w:numPr>
          <w:ilvl w:val="0"/>
          <w:numId w:val="3"/>
        </w:numPr>
        <w:bidi w:val="0"/>
        <w:spacing w:before="0" w:after="120" w:line="360" w:lineRule="auto"/>
        <w:ind w:right="0"/>
        <w:jc w:val="left"/>
        <w:rPr>
          <w:rFonts w:ascii="Times Roman" w:hAnsi="Times Roman"/>
          <w:sz w:val="22"/>
          <w:szCs w:val="22"/>
          <w:rtl w:val="0"/>
          <w:lang w:val="it-IT"/>
        </w:rPr>
      </w:pPr>
      <w:r>
        <w:rPr>
          <w:rFonts w:ascii="Calibri" w:hAnsi="Calibri"/>
          <w:sz w:val="22"/>
          <w:szCs w:val="22"/>
          <w:rtl w:val="0"/>
          <w:lang w:val="it-IT"/>
        </w:rPr>
        <w:t>Schede attivit</w:t>
      </w:r>
      <w:r>
        <w:rPr>
          <w:rFonts w:ascii="Calibri" w:hAnsi="Calibri" w:hint="default"/>
          <w:sz w:val="22"/>
          <w:szCs w:val="22"/>
          <w:rtl w:val="0"/>
          <w:lang w:val="it-IT"/>
        </w:rPr>
        <w:t>à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 – </w:t>
      </w:r>
      <w:r>
        <w:rPr>
          <w:rFonts w:ascii="Calibri" w:hAnsi="Calibri"/>
          <w:sz w:val="22"/>
          <w:szCs w:val="22"/>
          <w:rtl w:val="0"/>
          <w:lang w:val="it-IT"/>
        </w:rPr>
        <w:t>Per ogni tipo</w:t>
      </w:r>
      <w:r>
        <w:rPr>
          <w:rFonts w:ascii="Calibri" w:hAnsi="Calibri"/>
          <w:sz w:val="22"/>
          <w:szCs w:val="22"/>
          <w:rtl w:val="0"/>
          <w:lang w:val="it-IT"/>
        </w:rPr>
        <w:t>logia di intervento previsto in fase conservativa o manutentiva, sar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redatta una scheda che comprenda: codice e titolo dell</w:t>
      </w:r>
      <w:r>
        <w:rPr>
          <w:rFonts w:ascii="Arial Unicode MS" w:hAnsi="Arial Unicode MS" w:hint="default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>attivit</w:t>
      </w:r>
      <w:r>
        <w:rPr>
          <w:rFonts w:ascii="Calibri" w:hAnsi="Calibri" w:hint="default"/>
          <w:sz w:val="22"/>
          <w:szCs w:val="22"/>
          <w:rtl w:val="0"/>
          <w:lang w:val="it-IT"/>
        </w:rPr>
        <w:t>à</w:t>
      </w:r>
      <w:r>
        <w:rPr>
          <w:rFonts w:ascii="Calibri" w:hAnsi="Calibri"/>
          <w:sz w:val="22"/>
          <w:szCs w:val="22"/>
          <w:rtl w:val="0"/>
          <w:lang w:val="it-IT"/>
        </w:rPr>
        <w:t>; descrizione sintetica e finalit</w:t>
      </w:r>
      <w:r>
        <w:rPr>
          <w:rFonts w:ascii="Calibri" w:hAnsi="Calibri" w:hint="default"/>
          <w:sz w:val="22"/>
          <w:szCs w:val="22"/>
          <w:rtl w:val="0"/>
          <w:lang w:val="it-IT"/>
        </w:rPr>
        <w:t>à</w:t>
      </w:r>
      <w:r>
        <w:rPr>
          <w:rFonts w:ascii="Calibri" w:hAnsi="Calibri"/>
          <w:sz w:val="22"/>
          <w:szCs w:val="22"/>
          <w:rtl w:val="0"/>
          <w:lang w:val="it-IT"/>
        </w:rPr>
        <w:t>; periodicit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consigliata (semestrale, annuale, triennale, ecc.); soggetto esecutore (profilo tecnico richiesto); strumenti e materiali compatibili; riferimento alla zona del bene; campo per note successive e aggiornamenti.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</w:rPr>
      </w:pPr>
      <w:r>
        <w:rPr>
          <w:rFonts w:ascii="Calibri" w:hAnsi="Calibri"/>
          <w:sz w:val="22"/>
          <w:szCs w:val="22"/>
          <w:rtl w:val="0"/>
          <w:lang w:val="it-IT"/>
        </w:rPr>
        <w:t xml:space="preserve">b) Collegamento ai dati digitali 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– </w:t>
      </w:r>
      <w:r>
        <w:rPr>
          <w:rFonts w:ascii="Calibri" w:hAnsi="Calibri"/>
          <w:sz w:val="22"/>
          <w:szCs w:val="22"/>
          <w:rtl w:val="0"/>
          <w:lang w:val="it-IT"/>
        </w:rPr>
        <w:t>Il piano dovr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essere collegato e coerente con il sistema informativo sviluppato durante il protocollo (ambiente collaborativo digitale (descritto in Art. 4.5.1) - CDE, modello IFC, piattaforma GIS, ecc.). Nello specifico: ogni scheda attivit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potr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contenere un collegamento diretto al modello digitale, alla mappa di riferimento o alla documentazione correlata; le attivit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ricorrenti potranno essere programmate automaticamente in ambienti digitali per la manutenzione programmata (es. usBIM.maint); ogni aggiornamento dovr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 xml:space="preserve">poter essere registrato, versionato e tracciato, anche mediante </w:t>
      </w:r>
      <w:r>
        <w:rPr>
          <w:rFonts w:ascii="Calibri" w:hAnsi="Calibri"/>
          <w:sz w:val="22"/>
          <w:szCs w:val="22"/>
          <w:rtl w:val="0"/>
          <w:lang w:val="it-IT"/>
        </w:rPr>
        <w:t>sistemi crittografici (es. firma digitale o blockchain).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</w:rPr>
      </w:pPr>
      <w:r>
        <w:rPr>
          <w:rFonts w:ascii="Calibri" w:hAnsi="Calibri"/>
          <w:sz w:val="22"/>
          <w:szCs w:val="22"/>
          <w:rtl w:val="0"/>
          <w:lang w:val="it-IT"/>
        </w:rPr>
        <w:t xml:space="preserve">c) </w:t>
      </w:r>
      <w:r>
        <w:rPr>
          <w:rFonts w:ascii="Calibri" w:hAnsi="Calibri"/>
          <w:sz w:val="22"/>
          <w:szCs w:val="22"/>
          <w:rtl w:val="0"/>
          <w:lang w:val="it-IT"/>
        </w:rPr>
        <w:t>Aggiornabilit</w:t>
      </w:r>
      <w:r>
        <w:rPr>
          <w:rFonts w:ascii="Calibri" w:hAnsi="Calibri" w:hint="default"/>
          <w:sz w:val="22"/>
          <w:szCs w:val="22"/>
          <w:rtl w:val="0"/>
          <w:lang w:val="it-IT"/>
        </w:rPr>
        <w:t>à</w:t>
      </w:r>
      <w:r>
        <w:rPr>
          <w:rFonts w:ascii="Calibri" w:hAnsi="Calibri"/>
          <w:sz w:val="22"/>
          <w:szCs w:val="22"/>
          <w:rtl w:val="0"/>
          <w:lang w:val="it-IT"/>
        </w:rPr>
        <w:t>, revisione e gestione nel tempo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 – </w:t>
      </w:r>
      <w:r>
        <w:rPr>
          <w:rFonts w:ascii="Calibri" w:hAnsi="Calibri"/>
          <w:sz w:val="22"/>
          <w:szCs w:val="22"/>
          <w:rtl w:val="0"/>
          <w:lang w:val="it-IT"/>
        </w:rPr>
        <w:t>Il piano dovr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prevedere: un modello di aggiornamento annuale o biennale, da effettuare tramite nuova ricognizione o aggiornamento dei dati; un registro delle attivit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eseguite, integrabile in forma digitale, che riporti data, soggetto esecutore, attivit</w:t>
      </w:r>
      <w:r>
        <w:rPr>
          <w:rFonts w:ascii="Calibri" w:hAnsi="Calibri" w:hint="default"/>
          <w:sz w:val="22"/>
          <w:szCs w:val="22"/>
          <w:rtl w:val="0"/>
          <w:lang w:val="it-IT"/>
        </w:rPr>
        <w:t>à</w:t>
      </w:r>
      <w:r>
        <w:rPr>
          <w:rFonts w:ascii="Calibri" w:hAnsi="Calibri"/>
          <w:sz w:val="22"/>
          <w:szCs w:val="22"/>
          <w:rtl w:val="0"/>
          <w:lang w:val="it-IT"/>
        </w:rPr>
        <w:t>, note; evidenze riscontrate, nuove criticit</w:t>
      </w:r>
      <w:r>
        <w:rPr>
          <w:rFonts w:ascii="Calibri" w:hAnsi="Calibri" w:hint="default"/>
          <w:sz w:val="22"/>
          <w:szCs w:val="22"/>
          <w:rtl w:val="0"/>
          <w:lang w:val="it-IT"/>
        </w:rPr>
        <w:t>à</w:t>
      </w:r>
      <w:r>
        <w:rPr>
          <w:rFonts w:ascii="Calibri" w:hAnsi="Calibri"/>
          <w:sz w:val="22"/>
          <w:szCs w:val="22"/>
          <w:rtl w:val="0"/>
          <w:lang w:val="it-IT"/>
        </w:rPr>
        <w:t>, modifiche suggerite; la possibilit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di redigere addendum o allegati tecnici temporanei, in caso di eventi straordinari (es. eventi climatici estremi, impatti antropici, lavori esterni).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</w:rPr>
      </w:pPr>
      <w:r>
        <w:rPr>
          <w:rFonts w:ascii="Calibri" w:hAnsi="Calibri"/>
          <w:sz w:val="22"/>
          <w:szCs w:val="22"/>
          <w:rtl w:val="0"/>
          <w:lang w:val="it-IT"/>
        </w:rPr>
        <w:t xml:space="preserve">d) </w:t>
      </w:r>
      <w:r>
        <w:rPr>
          <w:rFonts w:ascii="Calibri" w:hAnsi="Calibri"/>
          <w:sz w:val="22"/>
          <w:szCs w:val="22"/>
          <w:rtl w:val="0"/>
          <w:lang w:val="it-IT"/>
        </w:rPr>
        <w:t>Coordinamento istituzionale e sostenibilit</w:t>
      </w:r>
      <w:r>
        <w:rPr>
          <w:rFonts w:ascii="Calibri" w:hAnsi="Calibri" w:hint="default"/>
          <w:sz w:val="22"/>
          <w:szCs w:val="22"/>
          <w:rtl w:val="0"/>
          <w:lang w:val="it-IT"/>
        </w:rPr>
        <w:t>à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 – </w:t>
      </w:r>
      <w:r>
        <w:rPr>
          <w:rFonts w:ascii="Calibri" w:hAnsi="Calibri"/>
          <w:sz w:val="22"/>
          <w:szCs w:val="22"/>
          <w:rtl w:val="0"/>
          <w:lang w:val="it-IT"/>
        </w:rPr>
        <w:t>Il piano dovr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essere strutturato in modo tale da: poter essere recepito formalmente dall</w:t>
      </w:r>
      <w:r>
        <w:rPr>
          <w:rFonts w:ascii="Arial Unicode MS" w:hAnsi="Arial Unicode MS" w:hint="default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>ente proprietario o gestore; agevolare la rendicontazione tecnica in contesti di finanziamento pubblico (PNRR, fondazioni, enti di tutela); supportare la pianificazione economica sostenibile, mediante stima dei costi per attivit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ricorrente; ripartizione annuale indicativa; raccomandazioni per bandi o contratti a lungo termine.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</w:rPr>
      </w:pPr>
      <w:r>
        <w:rPr>
          <w:rFonts w:ascii="Calibri" w:hAnsi="Calibri"/>
          <w:sz w:val="22"/>
          <w:szCs w:val="22"/>
          <w:rtl w:val="0"/>
          <w:lang w:val="it-IT"/>
        </w:rPr>
        <w:t xml:space="preserve">e) </w:t>
      </w:r>
      <w:r>
        <w:rPr>
          <w:rFonts w:ascii="Calibri" w:hAnsi="Calibri"/>
          <w:sz w:val="22"/>
          <w:szCs w:val="22"/>
          <w:rtl w:val="0"/>
          <w:lang w:val="it-IT"/>
        </w:rPr>
        <w:t>Formati e consegna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 – </w:t>
      </w:r>
      <w:r>
        <w:rPr>
          <w:rFonts w:ascii="Calibri" w:hAnsi="Calibri"/>
          <w:sz w:val="22"/>
          <w:szCs w:val="22"/>
          <w:rtl w:val="0"/>
          <w:lang w:val="it-IT"/>
        </w:rPr>
        <w:t>Il piano sar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f</w:t>
      </w:r>
      <w:r>
        <w:rPr>
          <w:rFonts w:ascii="Calibri" w:hAnsi="Calibri"/>
          <w:sz w:val="22"/>
          <w:szCs w:val="22"/>
          <w:rtl w:val="0"/>
          <w:lang w:val="it-IT"/>
        </w:rPr>
        <w:t>ornito in: formato digitale PDF/A/A, firmato digitalmente e archiviato nel CDE; formato modificabile (.DOCX/.XLSX) per consentire aggiornamenti futuri; opzionalmente, in formato interoperabile (es. XML, JSON) per l</w:t>
      </w:r>
      <w:r>
        <w:rPr>
          <w:rFonts w:ascii="Arial Unicode MS" w:hAnsi="Arial Unicode MS" w:hint="default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>importazione nei sistemi informativi del committente.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  <w:outline w:val="0"/>
          <w:color w:val="808080"/>
          <w:u w:color="808080"/>
          <w14:textFill>
            <w14:solidFill>
              <w14:srgbClr w14:val="808080"/>
            </w14:solidFill>
          </w14:textFill>
        </w:rPr>
      </w:pP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</w:rPr>
      </w:pPr>
      <w:r>
        <w:rPr>
          <w:rFonts w:ascii="Calibri" w:hAnsi="Calibri"/>
          <w:b w:val="1"/>
          <w:bCs w:val="1"/>
          <w:sz w:val="22"/>
          <w:szCs w:val="22"/>
          <w:rtl w:val="0"/>
          <w:lang w:val="it-IT"/>
        </w:rPr>
        <w:t xml:space="preserve">Art. 5 </w:t>
      </w:r>
      <w:r>
        <w:rPr>
          <w:rFonts w:ascii="Calibri" w:hAnsi="Calibri" w:hint="default"/>
          <w:b w:val="1"/>
          <w:bCs w:val="1"/>
          <w:sz w:val="22"/>
          <w:szCs w:val="22"/>
          <w:rtl w:val="0"/>
          <w:lang w:val="it-IT"/>
        </w:rPr>
        <w:t xml:space="preserve">– </w:t>
      </w:r>
      <w:r>
        <w:rPr>
          <w:rFonts w:ascii="Calibri" w:hAnsi="Calibri"/>
          <w:b w:val="1"/>
          <w:bCs w:val="1"/>
          <w:sz w:val="22"/>
          <w:szCs w:val="22"/>
          <w:rtl w:val="0"/>
          <w:lang w:val="it-IT"/>
        </w:rPr>
        <w:t>Output Attesi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</w:rPr>
      </w:pPr>
      <w:r>
        <w:rPr>
          <w:rFonts w:ascii="Calibri" w:hAnsi="Calibri"/>
          <w:sz w:val="22"/>
          <w:szCs w:val="22"/>
          <w:rtl w:val="0"/>
          <w:lang w:val="it-IT"/>
        </w:rPr>
        <w:t>Al termine delle attivit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previste dal presente protocollo operativo, l</w:t>
      </w:r>
      <w:r>
        <w:rPr>
          <w:rFonts w:ascii="Calibri" w:hAnsi="Calibri" w:hint="default"/>
          <w:sz w:val="22"/>
          <w:szCs w:val="22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>Appaltatore dovr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produrre e consegnare una serie di elaborati tecnici e documentali strutturati secondo standard qualitativi e formati interoperabili (vedi anche Art. 9.5), idonei a garantire la piena fruibilit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e consultabilit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dei dati da parte della Stazione Appaltante e degli enti di tutela.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</w:rPr>
      </w:pPr>
      <w:r>
        <w:rPr>
          <w:rFonts w:ascii="Calibri" w:hAnsi="Calibri"/>
          <w:sz w:val="22"/>
          <w:szCs w:val="22"/>
          <w:rtl w:val="0"/>
          <w:lang w:val="it-IT"/>
        </w:rPr>
        <w:t>Gli output attesi includono, a titolo minimo e inderogabile:</w:t>
      </w:r>
    </w:p>
    <w:p>
      <w:pPr>
        <w:pStyle w:val="Di default"/>
        <w:numPr>
          <w:ilvl w:val="0"/>
          <w:numId w:val="3"/>
        </w:numPr>
        <w:bidi w:val="0"/>
        <w:spacing w:before="0" w:after="120" w:line="360" w:lineRule="auto"/>
        <w:ind w:right="0"/>
        <w:jc w:val="left"/>
        <w:rPr>
          <w:rFonts w:ascii="Calibri" w:hAnsi="Calibri"/>
          <w:sz w:val="22"/>
          <w:szCs w:val="22"/>
          <w:rtl w:val="0"/>
          <w:lang w:val="it-IT"/>
        </w:rPr>
      </w:pPr>
      <w:r>
        <w:rPr>
          <w:rFonts w:ascii="Calibri" w:hAnsi="Calibri"/>
          <w:sz w:val="22"/>
          <w:szCs w:val="22"/>
          <w:rtl w:val="0"/>
          <w:lang w:val="it-IT"/>
        </w:rPr>
        <w:t xml:space="preserve">Report tecnico generale 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– </w:t>
      </w:r>
      <w:r>
        <w:rPr>
          <w:rFonts w:ascii="Calibri" w:hAnsi="Calibri"/>
          <w:sz w:val="22"/>
          <w:szCs w:val="22"/>
          <w:rtl w:val="0"/>
          <w:lang w:val="it-IT"/>
        </w:rPr>
        <w:t>Relazione conclusiva contenente la descrizione delle attivit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svolte, la sintesi delle metodologie applicate, la documentazione fotografica e grafica, i risultati dell</w:t>
      </w:r>
      <w:r>
        <w:rPr>
          <w:rFonts w:ascii="Calibri" w:hAnsi="Calibri" w:hint="default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 xml:space="preserve">analisi tecnica, e le indicazioni operative per la programmazione degli interventi conservativi. </w:t>
      </w:r>
      <w:r>
        <w:rPr>
          <w:rFonts w:ascii="Calibri" w:hAnsi="Calibri"/>
          <w:i w:val="1"/>
          <w:iCs w:val="1"/>
          <w:sz w:val="22"/>
          <w:szCs w:val="22"/>
          <w:rtl w:val="0"/>
          <w:lang w:val="it-IT"/>
        </w:rPr>
        <w:t>Formato obbligatorio:</w:t>
      </w:r>
      <w:r>
        <w:rPr>
          <w:rFonts w:ascii="Calibri" w:hAnsi="Calibri"/>
          <w:sz w:val="22"/>
          <w:szCs w:val="22"/>
          <w:rtl w:val="0"/>
          <w:lang w:val="it-IT"/>
        </w:rPr>
        <w:t xml:space="preserve"> PDF/A/A (con allegati tecnici in PDF/A/A o Excel ove previsto).</w:t>
      </w:r>
    </w:p>
    <w:p>
      <w:pPr>
        <w:pStyle w:val="Di default"/>
        <w:numPr>
          <w:ilvl w:val="0"/>
          <w:numId w:val="3"/>
        </w:numPr>
        <w:bidi w:val="0"/>
        <w:spacing w:before="0" w:after="120" w:line="360" w:lineRule="auto"/>
        <w:ind w:right="0"/>
        <w:jc w:val="left"/>
        <w:rPr>
          <w:rFonts w:ascii="Times Roman" w:hAnsi="Times Roman"/>
          <w:sz w:val="22"/>
          <w:szCs w:val="22"/>
          <w:rtl w:val="0"/>
          <w:lang w:val="it-IT"/>
        </w:rPr>
      </w:pPr>
      <w:r>
        <w:rPr>
          <w:rFonts w:ascii="Calibri" w:hAnsi="Calibri"/>
          <w:sz w:val="22"/>
          <w:szCs w:val="22"/>
          <w:rtl w:val="0"/>
          <w:lang w:val="it-IT"/>
        </w:rPr>
        <w:t>Modelli digitali del manufatto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 – </w:t>
      </w:r>
      <w:r>
        <w:rPr>
          <w:rFonts w:ascii="Calibri" w:hAnsi="Calibri"/>
          <w:sz w:val="22"/>
          <w:szCs w:val="22"/>
          <w:rtl w:val="0"/>
          <w:lang w:val="it-IT"/>
        </w:rPr>
        <w:t xml:space="preserve">Modello 2D/3D aggiornato, conforme agli standard BIM, integrato con i dati raccolti durante le fasi di rilievo, ispezione e analisi. </w:t>
      </w:r>
      <w:r>
        <w:rPr>
          <w:rFonts w:ascii="Calibri" w:hAnsi="Calibri"/>
          <w:i w:val="1"/>
          <w:iCs w:val="1"/>
          <w:sz w:val="22"/>
          <w:szCs w:val="22"/>
          <w:rtl w:val="0"/>
          <w:lang w:val="it-IT"/>
        </w:rPr>
        <w:t>Formati minimi richiesti:</w:t>
      </w:r>
      <w:r>
        <w:rPr>
          <w:rFonts w:ascii="Calibri" w:hAnsi="Calibri"/>
          <w:sz w:val="22"/>
          <w:szCs w:val="22"/>
          <w:rtl w:val="0"/>
          <w:lang w:val="it-IT"/>
        </w:rPr>
        <w:t xml:space="preserve"> formato interoperabile IFC (preferibilmente IFC2x3 o IFC4), DWG, DXF; per dati GIS: SHP (Shapefile) georiferito con metadati associati.</w:t>
      </w:r>
    </w:p>
    <w:p>
      <w:pPr>
        <w:pStyle w:val="Di default"/>
        <w:numPr>
          <w:ilvl w:val="0"/>
          <w:numId w:val="3"/>
        </w:numPr>
        <w:bidi w:val="0"/>
        <w:spacing w:before="0" w:after="120" w:line="360" w:lineRule="auto"/>
        <w:ind w:right="0"/>
        <w:jc w:val="left"/>
        <w:rPr>
          <w:rFonts w:ascii="Times Roman" w:hAnsi="Times Roman"/>
          <w:sz w:val="22"/>
          <w:szCs w:val="22"/>
          <w:rtl w:val="0"/>
          <w:lang w:val="it-IT"/>
        </w:rPr>
      </w:pPr>
      <w:r>
        <w:rPr>
          <w:rFonts w:ascii="Calibri" w:hAnsi="Calibri"/>
          <w:sz w:val="22"/>
          <w:szCs w:val="22"/>
          <w:rtl w:val="0"/>
          <w:lang w:val="it-IT"/>
        </w:rPr>
        <w:t>Mappature tematiche e tavole grafiche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 – </w:t>
      </w:r>
      <w:r>
        <w:rPr>
          <w:rFonts w:ascii="Calibri" w:hAnsi="Calibri"/>
          <w:sz w:val="22"/>
          <w:szCs w:val="22"/>
          <w:rtl w:val="0"/>
          <w:lang w:val="it-IT"/>
        </w:rPr>
        <w:t>Elaborati rappresentanti alterazioni, criticit</w:t>
      </w:r>
      <w:r>
        <w:rPr>
          <w:rFonts w:ascii="Calibri" w:hAnsi="Calibri" w:hint="default"/>
          <w:sz w:val="22"/>
          <w:szCs w:val="22"/>
          <w:rtl w:val="0"/>
          <w:lang w:val="it-IT"/>
        </w:rPr>
        <w:t>à</w:t>
      </w:r>
      <w:r>
        <w:rPr>
          <w:rFonts w:ascii="Calibri" w:hAnsi="Calibri"/>
          <w:sz w:val="22"/>
          <w:szCs w:val="22"/>
          <w:rtl w:val="0"/>
          <w:lang w:val="it-IT"/>
        </w:rPr>
        <w:t xml:space="preserve">, risultati diagnostici e classificazioni di rischio. </w:t>
      </w:r>
      <w:r>
        <w:rPr>
          <w:rFonts w:ascii="Calibri" w:hAnsi="Calibri"/>
          <w:i w:val="1"/>
          <w:iCs w:val="1"/>
          <w:sz w:val="22"/>
          <w:szCs w:val="22"/>
          <w:rtl w:val="0"/>
          <w:lang w:val="it-IT"/>
        </w:rPr>
        <w:t>Formati minimi:</w:t>
      </w:r>
      <w:r>
        <w:rPr>
          <w:rFonts w:ascii="Calibri" w:hAnsi="Calibri"/>
          <w:sz w:val="22"/>
          <w:szCs w:val="22"/>
          <w:rtl w:val="0"/>
          <w:lang w:val="it-IT"/>
        </w:rPr>
        <w:t xml:space="preserve"> PDF/A/A (per tavole finali), DWG o DXF (per elaborati modificabili), immagini raster ad alta risoluzione in TIFF o JPEG (min. 300 dpi).</w:t>
      </w:r>
    </w:p>
    <w:p>
      <w:pPr>
        <w:pStyle w:val="Di default"/>
        <w:numPr>
          <w:ilvl w:val="0"/>
          <w:numId w:val="3"/>
        </w:numPr>
        <w:bidi w:val="0"/>
        <w:spacing w:before="0" w:after="120" w:line="360" w:lineRule="auto"/>
        <w:ind w:right="0"/>
        <w:jc w:val="left"/>
        <w:rPr>
          <w:rFonts w:ascii="Times Roman" w:hAnsi="Times Roman"/>
          <w:sz w:val="22"/>
          <w:szCs w:val="22"/>
          <w:rtl w:val="0"/>
          <w:lang w:val="it-IT"/>
        </w:rPr>
      </w:pPr>
      <w:r>
        <w:rPr>
          <w:rFonts w:ascii="Calibri" w:hAnsi="Calibri"/>
          <w:sz w:val="22"/>
          <w:szCs w:val="22"/>
          <w:rtl w:val="0"/>
          <w:lang w:val="it-IT"/>
        </w:rPr>
        <w:t>Output derivanti dall</w:t>
      </w:r>
      <w:r>
        <w:rPr>
          <w:rFonts w:ascii="Calibri" w:hAnsi="Calibri" w:hint="default"/>
          <w:sz w:val="22"/>
          <w:szCs w:val="22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 xml:space="preserve">applicazione del modello AI M4P0 (si veda l'applicazione descritta in Art. 4.6) 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– </w:t>
      </w:r>
      <w:r>
        <w:rPr>
          <w:rFonts w:ascii="Calibri" w:hAnsi="Calibri"/>
          <w:sz w:val="22"/>
          <w:szCs w:val="22"/>
          <w:rtl w:val="0"/>
          <w:lang w:val="it-IT"/>
        </w:rPr>
        <w:t>Risultati dell</w:t>
      </w:r>
      <w:r>
        <w:rPr>
          <w:rFonts w:ascii="Calibri" w:hAnsi="Calibri" w:hint="default"/>
          <w:sz w:val="22"/>
          <w:szCs w:val="22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>analisi automatica effettuata mediante il modello AI, comprensivi di annotazioni, segmentazioni, classificazioni e confronti con le validazioni condotte dal restauratore. Formati minimi: PNG o JPEG (annotazioni), JSON o CSV (dati strutturati), PDF/A/A (relazione esplicativa).</w:t>
      </w:r>
    </w:p>
    <w:p>
      <w:pPr>
        <w:pStyle w:val="Di default"/>
        <w:numPr>
          <w:ilvl w:val="0"/>
          <w:numId w:val="3"/>
        </w:numPr>
        <w:bidi w:val="0"/>
        <w:spacing w:before="0" w:after="120" w:line="360" w:lineRule="auto"/>
        <w:ind w:right="0"/>
        <w:jc w:val="left"/>
        <w:rPr>
          <w:rFonts w:ascii="Times Roman" w:hAnsi="Times Roman"/>
          <w:sz w:val="22"/>
          <w:szCs w:val="22"/>
          <w:rtl w:val="0"/>
          <w:lang w:val="it-IT"/>
        </w:rPr>
      </w:pPr>
      <w:r>
        <w:rPr>
          <w:rFonts w:ascii="Calibri" w:hAnsi="Calibri"/>
          <w:sz w:val="22"/>
          <w:szCs w:val="22"/>
          <w:rtl w:val="0"/>
          <w:lang w:val="it-IT"/>
        </w:rPr>
        <w:t>Piano pluriennale di conservazione programmata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 – </w:t>
      </w:r>
      <w:r>
        <w:rPr>
          <w:rFonts w:ascii="Calibri" w:hAnsi="Calibri"/>
          <w:sz w:val="22"/>
          <w:szCs w:val="22"/>
          <w:rtl w:val="0"/>
          <w:lang w:val="it-IT"/>
        </w:rPr>
        <w:t>Documento tecnico che descrive, per ciascuna unit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d</w:t>
      </w:r>
      <w:r>
        <w:rPr>
          <w:rFonts w:ascii="Arial Unicode MS" w:hAnsi="Arial Unicode MS" w:hint="default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>intervento o categoria di degrado, la periodicit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delle attivit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manutentive, le risorse necessarie, il livello di priorit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 xml:space="preserve">e il cronoprogramma generale. </w:t>
      </w:r>
      <w:r>
        <w:rPr>
          <w:rFonts w:ascii="Calibri" w:hAnsi="Calibri"/>
          <w:i w:val="1"/>
          <w:iCs w:val="1"/>
          <w:sz w:val="22"/>
          <w:szCs w:val="22"/>
          <w:rtl w:val="0"/>
          <w:lang w:val="it-IT"/>
        </w:rPr>
        <w:t>Formati richiesti:</w:t>
      </w:r>
      <w:r>
        <w:rPr>
          <w:rFonts w:ascii="Calibri" w:hAnsi="Calibri"/>
          <w:sz w:val="22"/>
          <w:szCs w:val="22"/>
          <w:rtl w:val="0"/>
          <w:lang w:val="it-IT"/>
        </w:rPr>
        <w:t xml:space="preserve"> PDF/A/A (testuale), XLSX (cronoprogramma e tabelle), DWG (per eventuali tavole grafiche).</w:t>
      </w:r>
    </w:p>
    <w:p>
      <w:pPr>
        <w:pStyle w:val="Di default"/>
        <w:numPr>
          <w:ilvl w:val="0"/>
          <w:numId w:val="3"/>
        </w:numPr>
        <w:bidi w:val="0"/>
        <w:spacing w:before="0" w:after="120" w:line="360" w:lineRule="auto"/>
        <w:ind w:right="0"/>
        <w:jc w:val="left"/>
        <w:rPr>
          <w:rFonts w:ascii="Calibri" w:hAnsi="Calibri"/>
          <w:sz w:val="22"/>
          <w:szCs w:val="22"/>
          <w:rtl w:val="0"/>
          <w:lang w:val="it-IT"/>
        </w:rPr>
      </w:pPr>
      <w:r>
        <w:rPr>
          <w:rFonts w:ascii="Calibri" w:hAnsi="Calibri"/>
          <w:sz w:val="22"/>
          <w:szCs w:val="22"/>
          <w:rtl w:val="0"/>
          <w:lang w:val="it-IT"/>
        </w:rPr>
        <w:t xml:space="preserve">Archivio digitale organizzato 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– </w:t>
      </w:r>
      <w:r>
        <w:rPr>
          <w:rFonts w:ascii="Calibri" w:hAnsi="Calibri"/>
          <w:sz w:val="22"/>
          <w:szCs w:val="22"/>
          <w:rtl w:val="0"/>
          <w:lang w:val="it-IT"/>
        </w:rPr>
        <w:t>L</w:t>
      </w:r>
      <w:r>
        <w:rPr>
          <w:rFonts w:ascii="Calibri" w:hAnsi="Calibri" w:hint="default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>insieme dei dati dovr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 xml:space="preserve">essere archiviato e consegnato in una struttura coerente, nominata secondo convenzioni stabilite, con file leggibili da software standard. </w:t>
      </w:r>
      <w:r>
        <w:rPr>
          <w:rFonts w:ascii="Calibri" w:hAnsi="Calibri"/>
          <w:i w:val="1"/>
          <w:iCs w:val="1"/>
          <w:sz w:val="22"/>
          <w:szCs w:val="22"/>
          <w:rtl w:val="0"/>
          <w:lang w:val="it-IT"/>
        </w:rPr>
        <w:t>Formati minimi accettati:</w:t>
      </w:r>
      <w:r>
        <w:rPr>
          <w:rFonts w:ascii="Calibri" w:hAnsi="Calibri"/>
          <w:sz w:val="22"/>
          <w:szCs w:val="22"/>
          <w:rtl w:val="0"/>
          <w:lang w:val="it-IT"/>
        </w:rPr>
        <w:t xml:space="preserve"> Documenti: PDF/A/A, DOCX (facoltativo); Dati tabellari: XLSX, CSV; Immagini: TIFF, JPEG; Modelli: formato interoperabile IFC, DWG; Dati GIS: SHP, GPKG, KML; Metadati: XML, TXT. L</w:t>
      </w:r>
      <w:r>
        <w:rPr>
          <w:rFonts w:ascii="Calibri" w:hAnsi="Calibri" w:hint="default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>intero archivio dovr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essere consegnato sia su supporto fisico (hard disk o SSD), sia tramite caricamento su piattaforma BIM indicata dalla Stazione Appaltante, secondo le regole di accesso e tracciabilit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previste nel presente protocollo.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  <w:outline w:val="0"/>
          <w:color w:val="808080"/>
          <w:u w:color="808080"/>
          <w14:textFill>
            <w14:solidFill>
              <w14:srgbClr w14:val="808080"/>
            </w14:solidFill>
          </w14:textFill>
        </w:rPr>
      </w:pP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</w:rPr>
      </w:pPr>
      <w:r>
        <w:rPr>
          <w:rFonts w:ascii="Calibri" w:hAnsi="Calibri"/>
          <w:b w:val="1"/>
          <w:bCs w:val="1"/>
          <w:sz w:val="22"/>
          <w:szCs w:val="22"/>
          <w:rtl w:val="0"/>
          <w:lang w:val="it-IT"/>
        </w:rPr>
        <w:t xml:space="preserve">Art. 6 </w:t>
      </w:r>
      <w:r>
        <w:rPr>
          <w:rFonts w:ascii="Calibri" w:hAnsi="Calibri" w:hint="default"/>
          <w:b w:val="1"/>
          <w:bCs w:val="1"/>
          <w:sz w:val="22"/>
          <w:szCs w:val="22"/>
          <w:rtl w:val="0"/>
          <w:lang w:val="it-IT"/>
        </w:rPr>
        <w:t xml:space="preserve">– </w:t>
      </w:r>
      <w:r>
        <w:rPr>
          <w:rFonts w:ascii="Calibri" w:hAnsi="Calibri"/>
          <w:b w:val="1"/>
          <w:bCs w:val="1"/>
          <w:sz w:val="22"/>
          <w:szCs w:val="22"/>
          <w:rtl w:val="0"/>
          <w:lang w:val="it-IT"/>
        </w:rPr>
        <w:t>Normative Tecniche di Riferimento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</w:rPr>
      </w:pPr>
      <w:r>
        <w:rPr>
          <w:rFonts w:ascii="Calibri" w:hAnsi="Calibri"/>
          <w:sz w:val="22"/>
          <w:szCs w:val="22"/>
          <w:rtl w:val="0"/>
          <w:lang w:val="it-IT"/>
        </w:rPr>
        <w:t>Le attivit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previste dal presente protocollo operativo dovranno essere eseguite in piena conformit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alle normative vigenti in materia di tutela del patrimonio culturale, contrattualistica pubblica, sicurezza nei luoghi di lavoro e tecniche applicabili al rilievo, monitoraggio e conservazione dei beni storici.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</w:rPr>
      </w:pPr>
      <w:r>
        <w:rPr>
          <w:rFonts w:ascii="Calibri" w:hAnsi="Calibri"/>
          <w:sz w:val="22"/>
          <w:szCs w:val="22"/>
          <w:rtl w:val="0"/>
          <w:lang w:val="it-IT"/>
        </w:rPr>
        <w:t>A titolo non esaustivo, si richiamano le seguenti fonti normative e tecniche di riferimento: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  <w:i w:val="1"/>
          <w:iCs w:val="1"/>
        </w:rPr>
      </w:pPr>
      <w:r>
        <w:rPr>
          <w:rFonts w:ascii="Calibri" w:hAnsi="Calibri"/>
          <w:i w:val="1"/>
          <w:iCs w:val="1"/>
          <w:sz w:val="22"/>
          <w:szCs w:val="22"/>
          <w:rtl w:val="0"/>
          <w:lang w:val="it-IT"/>
        </w:rPr>
        <w:t>6.1 Normativa nazionale di riferimento</w:t>
      </w:r>
    </w:p>
    <w:p>
      <w:pPr>
        <w:pStyle w:val="Di default"/>
        <w:numPr>
          <w:ilvl w:val="0"/>
          <w:numId w:val="2"/>
        </w:numPr>
        <w:bidi w:val="0"/>
        <w:spacing w:before="0" w:after="120" w:line="360" w:lineRule="auto"/>
        <w:ind w:right="0"/>
        <w:jc w:val="left"/>
        <w:rPr>
          <w:rFonts w:ascii="Times Roman" w:hAnsi="Times Roman"/>
          <w:sz w:val="22"/>
          <w:szCs w:val="22"/>
          <w:rtl w:val="0"/>
          <w:lang w:val="it-IT"/>
        </w:rPr>
      </w:pPr>
      <w:r>
        <w:rPr>
          <w:rFonts w:ascii="Calibri" w:hAnsi="Calibri"/>
          <w:sz w:val="22"/>
          <w:szCs w:val="22"/>
          <w:rtl w:val="0"/>
          <w:lang w:val="it-IT"/>
        </w:rPr>
        <w:t xml:space="preserve">D.Lgs. 42/2004 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– </w:t>
      </w:r>
      <w:r>
        <w:rPr>
          <w:rFonts w:ascii="Calibri" w:hAnsi="Calibri"/>
          <w:sz w:val="22"/>
          <w:szCs w:val="22"/>
          <w:rtl w:val="0"/>
          <w:lang w:val="it-IT"/>
        </w:rPr>
        <w:t>Codice dei Beni Culturali e del Paesaggio (in particolare artt. 29, 21, 22 e 182);</w:t>
      </w:r>
    </w:p>
    <w:p>
      <w:pPr>
        <w:pStyle w:val="Di default"/>
        <w:numPr>
          <w:ilvl w:val="0"/>
          <w:numId w:val="2"/>
        </w:numPr>
        <w:bidi w:val="0"/>
        <w:spacing w:before="0" w:after="120" w:line="360" w:lineRule="auto"/>
        <w:ind w:right="0"/>
        <w:jc w:val="left"/>
        <w:rPr>
          <w:rFonts w:ascii="Times Roman" w:hAnsi="Times Roman"/>
          <w:sz w:val="22"/>
          <w:szCs w:val="22"/>
          <w:rtl w:val="0"/>
          <w:lang w:val="it-IT"/>
        </w:rPr>
      </w:pPr>
      <w:r>
        <w:rPr>
          <w:rFonts w:ascii="Calibri" w:hAnsi="Calibri"/>
          <w:sz w:val="22"/>
          <w:szCs w:val="22"/>
          <w:rtl w:val="0"/>
          <w:lang w:val="it-IT"/>
        </w:rPr>
        <w:t xml:space="preserve">D.Lgs. 36/2023 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– </w:t>
      </w:r>
      <w:r>
        <w:rPr>
          <w:rFonts w:ascii="Calibri" w:hAnsi="Calibri"/>
          <w:sz w:val="22"/>
          <w:szCs w:val="22"/>
          <w:rtl w:val="0"/>
          <w:lang w:val="it-IT"/>
        </w:rPr>
        <w:t>Codice dei Contratti Pubblici;</w:t>
      </w:r>
    </w:p>
    <w:p>
      <w:pPr>
        <w:pStyle w:val="Di default"/>
        <w:numPr>
          <w:ilvl w:val="0"/>
          <w:numId w:val="2"/>
        </w:numPr>
        <w:bidi w:val="0"/>
        <w:spacing w:before="0" w:after="120" w:line="360" w:lineRule="auto"/>
        <w:ind w:right="0"/>
        <w:jc w:val="left"/>
        <w:rPr>
          <w:rFonts w:ascii="Times Roman" w:hAnsi="Times Roman"/>
          <w:sz w:val="22"/>
          <w:szCs w:val="22"/>
          <w:rtl w:val="0"/>
          <w:lang w:val="it-IT"/>
        </w:rPr>
      </w:pPr>
      <w:r>
        <w:rPr>
          <w:rFonts w:ascii="Calibri" w:hAnsi="Calibri"/>
          <w:sz w:val="22"/>
          <w:szCs w:val="22"/>
          <w:rtl w:val="0"/>
          <w:lang w:val="it-IT"/>
        </w:rPr>
        <w:t xml:space="preserve">D.Lgs. 81/2008 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– </w:t>
      </w:r>
      <w:r>
        <w:rPr>
          <w:rFonts w:ascii="Calibri" w:hAnsi="Calibri"/>
          <w:sz w:val="22"/>
          <w:szCs w:val="22"/>
          <w:rtl w:val="0"/>
          <w:lang w:val="it-IT"/>
        </w:rPr>
        <w:t>Testo unico in materia di salute e sicurezza nei luoghi di lavoro.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  <w:i w:val="1"/>
          <w:iCs w:val="1"/>
        </w:rPr>
      </w:pPr>
      <w:r>
        <w:rPr>
          <w:rFonts w:ascii="Calibri" w:hAnsi="Calibri"/>
          <w:i w:val="1"/>
          <w:iCs w:val="1"/>
          <w:sz w:val="22"/>
          <w:szCs w:val="22"/>
          <w:rtl w:val="0"/>
          <w:lang w:val="it-IT"/>
        </w:rPr>
        <w:t>6.2 Norme tecniche UNI / EN</w:t>
      </w:r>
    </w:p>
    <w:p>
      <w:pPr>
        <w:pStyle w:val="Di default"/>
        <w:numPr>
          <w:ilvl w:val="0"/>
          <w:numId w:val="2"/>
        </w:numPr>
        <w:bidi w:val="0"/>
        <w:spacing w:before="0" w:after="120" w:line="360" w:lineRule="auto"/>
        <w:ind w:right="0"/>
        <w:jc w:val="left"/>
        <w:rPr>
          <w:rFonts w:ascii="Times Roman" w:hAnsi="Times Roman"/>
          <w:sz w:val="22"/>
          <w:szCs w:val="22"/>
          <w:rtl w:val="0"/>
          <w:lang w:val="de-DE"/>
        </w:rPr>
      </w:pPr>
      <w:r>
        <w:rPr>
          <w:rFonts w:ascii="Calibri" w:hAnsi="Calibri"/>
          <w:sz w:val="22"/>
          <w:szCs w:val="22"/>
          <w:rtl w:val="0"/>
          <w:lang w:val="de-DE"/>
        </w:rPr>
        <w:t xml:space="preserve">UNI EN 16096:2020 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– </w:t>
      </w:r>
      <w:r>
        <w:rPr>
          <w:rFonts w:ascii="Calibri" w:hAnsi="Calibri"/>
          <w:sz w:val="22"/>
          <w:szCs w:val="22"/>
          <w:rtl w:val="0"/>
          <w:lang w:val="it-IT"/>
        </w:rPr>
        <w:t xml:space="preserve">Conservazione dei beni culturali 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– </w:t>
      </w:r>
      <w:r>
        <w:rPr>
          <w:rFonts w:ascii="Calibri" w:hAnsi="Calibri"/>
          <w:sz w:val="22"/>
          <w:szCs w:val="22"/>
          <w:rtl w:val="0"/>
          <w:lang w:val="it-IT"/>
        </w:rPr>
        <w:t>Manutenzione degli edifici storici;</w:t>
      </w:r>
    </w:p>
    <w:p>
      <w:pPr>
        <w:pStyle w:val="Di default"/>
        <w:numPr>
          <w:ilvl w:val="0"/>
          <w:numId w:val="2"/>
        </w:numPr>
        <w:bidi w:val="0"/>
        <w:spacing w:before="0" w:after="120" w:line="360" w:lineRule="auto"/>
        <w:ind w:right="0"/>
        <w:jc w:val="left"/>
        <w:rPr>
          <w:rFonts w:ascii="Times Roman" w:hAnsi="Times Roman"/>
          <w:sz w:val="22"/>
          <w:szCs w:val="22"/>
          <w:rtl w:val="0"/>
          <w:lang w:val="it-IT"/>
        </w:rPr>
      </w:pPr>
      <w:r>
        <w:rPr>
          <w:rFonts w:ascii="Calibri" w:hAnsi="Calibri"/>
          <w:sz w:val="22"/>
          <w:szCs w:val="22"/>
          <w:rtl w:val="0"/>
          <w:lang w:val="it-IT"/>
        </w:rPr>
        <w:t xml:space="preserve">UNI 11182:2006 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– </w:t>
      </w:r>
      <w:r>
        <w:rPr>
          <w:rFonts w:ascii="Calibri" w:hAnsi="Calibri"/>
          <w:sz w:val="22"/>
          <w:szCs w:val="22"/>
          <w:rtl w:val="0"/>
          <w:lang w:val="it-IT"/>
        </w:rPr>
        <w:t>Descrizione delle alterazioni visibili nei materiali lapidei;</w:t>
      </w:r>
    </w:p>
    <w:p>
      <w:pPr>
        <w:pStyle w:val="Di default"/>
        <w:numPr>
          <w:ilvl w:val="0"/>
          <w:numId w:val="2"/>
        </w:numPr>
        <w:bidi w:val="0"/>
        <w:spacing w:before="0" w:after="120" w:line="360" w:lineRule="auto"/>
        <w:ind w:right="0"/>
        <w:jc w:val="left"/>
        <w:rPr>
          <w:rFonts w:ascii="Times Roman" w:hAnsi="Times Roman"/>
          <w:sz w:val="22"/>
          <w:szCs w:val="22"/>
          <w:rtl w:val="0"/>
          <w:lang w:val="it-IT"/>
        </w:rPr>
      </w:pPr>
      <w:r>
        <w:rPr>
          <w:rFonts w:ascii="Calibri" w:hAnsi="Calibri"/>
          <w:sz w:val="22"/>
          <w:szCs w:val="22"/>
          <w:rtl w:val="0"/>
          <w:lang w:val="it-IT"/>
        </w:rPr>
        <w:t xml:space="preserve">UNI 11447:2012 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– </w:t>
      </w:r>
      <w:r>
        <w:rPr>
          <w:rFonts w:ascii="Calibri" w:hAnsi="Calibri"/>
          <w:sz w:val="22"/>
          <w:szCs w:val="22"/>
          <w:rtl w:val="0"/>
          <w:lang w:val="it-IT"/>
        </w:rPr>
        <w:t>Requisiti delle figure professionali nel restauro;</w:t>
      </w:r>
    </w:p>
    <w:p>
      <w:pPr>
        <w:pStyle w:val="Di default"/>
        <w:numPr>
          <w:ilvl w:val="0"/>
          <w:numId w:val="2"/>
        </w:numPr>
        <w:bidi w:val="0"/>
        <w:spacing w:before="0" w:after="120" w:line="360" w:lineRule="auto"/>
        <w:ind w:right="0"/>
        <w:jc w:val="left"/>
        <w:rPr>
          <w:rFonts w:ascii="Times Roman" w:hAnsi="Times Roman"/>
          <w:sz w:val="22"/>
          <w:szCs w:val="22"/>
          <w:rtl w:val="0"/>
          <w:lang w:val="it-IT"/>
        </w:rPr>
      </w:pPr>
      <w:r>
        <w:rPr>
          <w:rFonts w:ascii="Calibri" w:hAnsi="Calibri"/>
          <w:sz w:val="22"/>
          <w:szCs w:val="22"/>
          <w:rtl w:val="0"/>
          <w:lang w:val="it-IT"/>
        </w:rPr>
        <w:t xml:space="preserve">UNI 11337 (parte 1 e seguenti) 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– </w:t>
      </w:r>
      <w:r>
        <w:rPr>
          <w:rFonts w:ascii="Calibri" w:hAnsi="Calibri"/>
          <w:sz w:val="22"/>
          <w:szCs w:val="22"/>
          <w:rtl w:val="0"/>
          <w:lang w:val="da-DK"/>
        </w:rPr>
        <w:t xml:space="preserve">BIM 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– </w:t>
      </w:r>
      <w:r>
        <w:rPr>
          <w:rFonts w:ascii="Calibri" w:hAnsi="Calibri"/>
          <w:sz w:val="22"/>
          <w:szCs w:val="22"/>
          <w:rtl w:val="0"/>
          <w:lang w:val="it-IT"/>
        </w:rPr>
        <w:t>Gestione digitale dei processi informativi;</w:t>
      </w:r>
    </w:p>
    <w:p>
      <w:pPr>
        <w:pStyle w:val="Di default"/>
        <w:numPr>
          <w:ilvl w:val="0"/>
          <w:numId w:val="2"/>
        </w:numPr>
        <w:bidi w:val="0"/>
        <w:spacing w:before="0" w:after="120" w:line="360" w:lineRule="auto"/>
        <w:ind w:right="0"/>
        <w:jc w:val="left"/>
        <w:rPr>
          <w:rFonts w:ascii="Times Roman" w:hAnsi="Times Roman"/>
          <w:sz w:val="22"/>
          <w:szCs w:val="22"/>
          <w:rtl w:val="0"/>
          <w:lang w:val="it-IT"/>
        </w:rPr>
      </w:pPr>
      <w:r>
        <w:rPr>
          <w:rFonts w:ascii="Calibri" w:hAnsi="Calibri"/>
          <w:sz w:val="22"/>
          <w:szCs w:val="22"/>
          <w:rtl w:val="0"/>
          <w:lang w:val="it-IT"/>
        </w:rPr>
        <w:t xml:space="preserve">UNI 11560:2014 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– </w:t>
      </w:r>
      <w:r>
        <w:rPr>
          <w:rFonts w:ascii="Calibri" w:hAnsi="Calibri"/>
          <w:sz w:val="22"/>
          <w:szCs w:val="22"/>
          <w:rtl w:val="0"/>
          <w:lang w:val="it-IT"/>
        </w:rPr>
        <w:t>Piano di manutenzione dei beni culturali architettonici.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  <w:i w:val="1"/>
          <w:iCs w:val="1"/>
        </w:rPr>
      </w:pPr>
      <w:r>
        <w:rPr>
          <w:rFonts w:ascii="Calibri" w:hAnsi="Calibri"/>
          <w:i w:val="1"/>
          <w:iCs w:val="1"/>
          <w:sz w:val="22"/>
          <w:szCs w:val="22"/>
          <w:rtl w:val="0"/>
          <w:lang w:val="it-IT"/>
        </w:rPr>
        <w:t>6.3 Linee guida e atti amministrativi</w:t>
      </w:r>
    </w:p>
    <w:p>
      <w:pPr>
        <w:pStyle w:val="Di default"/>
        <w:numPr>
          <w:ilvl w:val="0"/>
          <w:numId w:val="2"/>
        </w:numPr>
        <w:bidi w:val="0"/>
        <w:spacing w:before="0" w:after="120" w:line="360" w:lineRule="auto"/>
        <w:ind w:right="0"/>
        <w:jc w:val="left"/>
        <w:rPr>
          <w:rFonts w:ascii="Times Roman" w:hAnsi="Times Roman"/>
          <w:sz w:val="22"/>
          <w:szCs w:val="22"/>
          <w:rtl w:val="0"/>
          <w:lang w:val="it-IT"/>
        </w:rPr>
      </w:pPr>
      <w:r>
        <w:rPr>
          <w:rFonts w:ascii="Calibri" w:hAnsi="Calibri"/>
          <w:sz w:val="22"/>
          <w:szCs w:val="22"/>
          <w:rtl w:val="0"/>
          <w:lang w:val="it-IT"/>
        </w:rPr>
        <w:t>Linee guida per la manutenzione programmata del MiBACT/MiC (ai sensi dell</w:t>
      </w:r>
      <w:r>
        <w:rPr>
          <w:rFonts w:ascii="Arial Unicode MS" w:hAnsi="Arial Unicode MS" w:hint="default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pt-PT"/>
        </w:rPr>
        <w:t>art. 29 D.Lgs. 42/2004);</w:t>
      </w:r>
    </w:p>
    <w:p>
      <w:pPr>
        <w:pStyle w:val="Di default"/>
        <w:numPr>
          <w:ilvl w:val="0"/>
          <w:numId w:val="2"/>
        </w:numPr>
        <w:bidi w:val="0"/>
        <w:spacing w:before="0" w:after="120" w:line="360" w:lineRule="auto"/>
        <w:ind w:right="0"/>
        <w:jc w:val="left"/>
        <w:rPr>
          <w:rFonts w:ascii="Times Roman" w:hAnsi="Times Roman"/>
          <w:sz w:val="22"/>
          <w:szCs w:val="22"/>
          <w:rtl w:val="0"/>
          <w:lang w:val="it-IT"/>
        </w:rPr>
      </w:pPr>
      <w:r>
        <w:rPr>
          <w:rFonts w:ascii="Calibri" w:hAnsi="Calibri"/>
          <w:sz w:val="22"/>
          <w:szCs w:val="22"/>
          <w:rtl w:val="0"/>
          <w:lang w:val="it-IT"/>
        </w:rPr>
        <w:t>Linee guida MiC su rilievo, diagnostica, digitalizzazione, con riferimento a PON, POR e PNRR;</w:t>
      </w:r>
    </w:p>
    <w:p>
      <w:pPr>
        <w:pStyle w:val="Di default"/>
        <w:numPr>
          <w:ilvl w:val="0"/>
          <w:numId w:val="2"/>
        </w:numPr>
        <w:bidi w:val="0"/>
        <w:spacing w:before="0" w:after="120" w:line="360" w:lineRule="auto"/>
        <w:ind w:right="0"/>
        <w:jc w:val="left"/>
        <w:rPr>
          <w:rFonts w:ascii="Times Roman" w:hAnsi="Times Roman"/>
          <w:sz w:val="22"/>
          <w:szCs w:val="22"/>
          <w:rtl w:val="0"/>
          <w:lang w:val="it-IT"/>
        </w:rPr>
      </w:pPr>
      <w:r>
        <w:rPr>
          <w:rFonts w:ascii="Calibri" w:hAnsi="Calibri"/>
          <w:sz w:val="22"/>
          <w:szCs w:val="22"/>
          <w:rtl w:val="0"/>
          <w:lang w:val="it-IT"/>
        </w:rPr>
        <w:t>Circolari e prescrizioni delle Soprintendenze competenti, da considerarsi vincolanti;</w:t>
      </w:r>
      <w:r>
        <w:rPr>
          <w:rFonts w:ascii="Calibri" w:cs="Calibri" w:hAnsi="Calibri" w:eastAsia="Calibri"/>
          <w:sz w:val="22"/>
          <w:szCs w:val="22"/>
        </w:rPr>
        <w:br w:type="textWrapping"/>
      </w:r>
      <w:r>
        <w:rPr>
          <w:rFonts w:ascii="Calibri" w:hAnsi="Calibri"/>
          <w:sz w:val="22"/>
          <w:szCs w:val="22"/>
          <w:rtl w:val="0"/>
          <w:lang w:val="it-IT"/>
        </w:rPr>
        <w:t xml:space="preserve">D.M. 154/2017 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– </w:t>
      </w:r>
      <w:r>
        <w:rPr>
          <w:rFonts w:ascii="Calibri" w:hAnsi="Calibri"/>
          <w:sz w:val="22"/>
          <w:szCs w:val="22"/>
          <w:rtl w:val="0"/>
          <w:lang w:val="it-IT"/>
        </w:rPr>
        <w:t>Regolamento appalti pubblici di lavori su beni culturali (normativa vigente per interventi di restauro e manutenzione su beni culturali);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  <w:i w:val="1"/>
          <w:iCs w:val="1"/>
        </w:rPr>
      </w:pPr>
      <w:r>
        <w:rPr>
          <w:rFonts w:ascii="Calibri" w:hAnsi="Calibri"/>
          <w:i w:val="1"/>
          <w:iCs w:val="1"/>
          <w:sz w:val="22"/>
          <w:szCs w:val="22"/>
          <w:rtl w:val="0"/>
          <w:lang w:val="it-IT"/>
        </w:rPr>
        <w:t>6.4 Normative e raccomandazioni internazionali</w:t>
      </w:r>
    </w:p>
    <w:p>
      <w:pPr>
        <w:pStyle w:val="Di default"/>
        <w:numPr>
          <w:ilvl w:val="0"/>
          <w:numId w:val="2"/>
        </w:numPr>
        <w:bidi w:val="0"/>
        <w:spacing w:before="0" w:after="120" w:line="360" w:lineRule="auto"/>
        <w:ind w:right="0"/>
        <w:jc w:val="left"/>
        <w:rPr>
          <w:rFonts w:ascii="Times Roman" w:hAnsi="Times Roman"/>
          <w:i w:val="1"/>
          <w:iCs w:val="1"/>
          <w:sz w:val="22"/>
          <w:szCs w:val="22"/>
          <w:rtl w:val="0"/>
          <w:lang w:val="es-ES_tradnl"/>
        </w:rPr>
      </w:pPr>
      <w:r>
        <w:rPr>
          <w:rFonts w:ascii="Calibri" w:hAnsi="Calibri"/>
          <w:i w:val="0"/>
          <w:iCs w:val="0"/>
          <w:sz w:val="22"/>
          <w:szCs w:val="22"/>
          <w:rtl w:val="0"/>
          <w:lang w:val="es-ES_tradnl"/>
        </w:rPr>
        <w:t xml:space="preserve">ICOMOS </w:t>
      </w:r>
      <w:r>
        <w:rPr>
          <w:rFonts w:ascii="Calibri" w:hAnsi="Calibri" w:hint="default"/>
          <w:i w:val="0"/>
          <w:iCs w:val="0"/>
          <w:sz w:val="22"/>
          <w:szCs w:val="22"/>
          <w:rtl w:val="0"/>
          <w:lang w:val="it-IT"/>
        </w:rPr>
        <w:t xml:space="preserve">– </w:t>
      </w:r>
      <w:r>
        <w:rPr>
          <w:rFonts w:ascii="Calibri" w:hAnsi="Calibri"/>
          <w:i w:val="1"/>
          <w:iCs w:val="1"/>
          <w:sz w:val="22"/>
          <w:szCs w:val="22"/>
          <w:rtl w:val="0"/>
          <w:lang w:val="en-US"/>
        </w:rPr>
        <w:t>Principles for the Analysis, Conservation and Structural Restoration of Architectural Heritage</w:t>
      </w:r>
      <w:r>
        <w:rPr>
          <w:rFonts w:ascii="Calibri" w:hAnsi="Calibri"/>
          <w:i w:val="0"/>
          <w:iCs w:val="0"/>
          <w:sz w:val="22"/>
          <w:szCs w:val="22"/>
          <w:rtl w:val="0"/>
          <w:lang w:val="it-IT"/>
        </w:rPr>
        <w:t xml:space="preserve"> (2003);</w:t>
      </w:r>
    </w:p>
    <w:p>
      <w:pPr>
        <w:pStyle w:val="Di default"/>
        <w:numPr>
          <w:ilvl w:val="0"/>
          <w:numId w:val="2"/>
        </w:numPr>
        <w:bidi w:val="0"/>
        <w:spacing w:before="0" w:after="120" w:line="360" w:lineRule="auto"/>
        <w:ind w:right="0"/>
        <w:jc w:val="left"/>
        <w:rPr>
          <w:rFonts w:ascii="Times Roman" w:hAnsi="Times Roman"/>
          <w:sz w:val="22"/>
          <w:szCs w:val="22"/>
          <w:rtl w:val="0"/>
          <w:lang w:val="it-IT"/>
        </w:rPr>
      </w:pPr>
      <w:r>
        <w:rPr>
          <w:rFonts w:ascii="Calibri" w:hAnsi="Calibri"/>
          <w:i w:val="1"/>
          <w:iCs w:val="1"/>
          <w:sz w:val="22"/>
          <w:szCs w:val="22"/>
          <w:rtl w:val="0"/>
          <w:lang w:val="it-IT"/>
        </w:rPr>
        <w:t>Charter of Krakow</w:t>
      </w:r>
      <w:r>
        <w:rPr>
          <w:rFonts w:ascii="Calibri" w:hAnsi="Calibri"/>
          <w:sz w:val="22"/>
          <w:szCs w:val="22"/>
          <w:rtl w:val="0"/>
          <w:lang w:val="it-IT"/>
        </w:rPr>
        <w:t xml:space="preserve"> (2000) 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– </w:t>
      </w:r>
      <w:r>
        <w:rPr>
          <w:rFonts w:ascii="Calibri" w:hAnsi="Calibri"/>
          <w:sz w:val="22"/>
          <w:szCs w:val="22"/>
          <w:rtl w:val="0"/>
          <w:lang w:val="it-IT"/>
        </w:rPr>
        <w:t>Principi europei per la conservazione e il restauro del patrimonio architettonico;</w:t>
      </w:r>
    </w:p>
    <w:p>
      <w:pPr>
        <w:pStyle w:val="Di default"/>
        <w:numPr>
          <w:ilvl w:val="0"/>
          <w:numId w:val="2"/>
        </w:numPr>
        <w:bidi w:val="0"/>
        <w:spacing w:before="0" w:after="120" w:line="360" w:lineRule="auto"/>
        <w:ind w:right="0"/>
        <w:jc w:val="left"/>
        <w:rPr>
          <w:rFonts w:ascii="Times Roman" w:hAnsi="Times Roman"/>
          <w:sz w:val="22"/>
          <w:szCs w:val="22"/>
          <w:rtl w:val="0"/>
          <w:lang w:val="pt-PT"/>
        </w:rPr>
      </w:pPr>
      <w:r>
        <w:rPr>
          <w:rFonts w:ascii="Calibri" w:hAnsi="Calibri"/>
          <w:sz w:val="22"/>
          <w:szCs w:val="22"/>
          <w:rtl w:val="0"/>
          <w:lang w:val="pt-PT"/>
        </w:rPr>
        <w:t xml:space="preserve">ISO 19650-1 e ISO 19650-2 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– </w:t>
      </w:r>
      <w:r>
        <w:rPr>
          <w:rFonts w:ascii="Calibri" w:hAnsi="Calibri"/>
          <w:sz w:val="22"/>
          <w:szCs w:val="22"/>
          <w:rtl w:val="0"/>
          <w:lang w:val="it-IT"/>
        </w:rPr>
        <w:t>Gestione dell'informazione tramite BIM (applicabili ai progetti internazionali);</w:t>
      </w:r>
    </w:p>
    <w:p>
      <w:pPr>
        <w:pStyle w:val="Di default"/>
        <w:numPr>
          <w:ilvl w:val="0"/>
          <w:numId w:val="2"/>
        </w:numPr>
        <w:bidi w:val="0"/>
        <w:spacing w:before="0" w:after="120" w:line="360" w:lineRule="auto"/>
        <w:ind w:right="0"/>
        <w:jc w:val="left"/>
        <w:rPr>
          <w:rFonts w:ascii="Times Roman" w:hAnsi="Times Roman"/>
          <w:sz w:val="22"/>
          <w:szCs w:val="22"/>
          <w:rtl w:val="0"/>
          <w:lang w:val="it-IT"/>
        </w:rPr>
      </w:pPr>
      <w:r>
        <w:rPr>
          <w:rFonts w:ascii="Calibri" w:hAnsi="Calibri"/>
          <w:sz w:val="22"/>
          <w:szCs w:val="22"/>
          <w:rtl w:val="0"/>
          <w:lang w:val="it-IT"/>
        </w:rPr>
        <w:t xml:space="preserve">CEN/TC 346 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– </w:t>
      </w:r>
      <w:r>
        <w:rPr>
          <w:rFonts w:ascii="Calibri" w:hAnsi="Calibri"/>
          <w:i w:val="1"/>
          <w:iCs w:val="1"/>
          <w:sz w:val="22"/>
          <w:szCs w:val="22"/>
          <w:rtl w:val="0"/>
          <w:lang w:val="en-US"/>
        </w:rPr>
        <w:t>Conservation of Cultural Heritage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 – </w:t>
      </w:r>
      <w:r>
        <w:rPr>
          <w:rFonts w:ascii="Calibri" w:hAnsi="Calibri"/>
          <w:sz w:val="22"/>
          <w:szCs w:val="22"/>
          <w:rtl w:val="0"/>
          <w:lang w:val="it-IT"/>
        </w:rPr>
        <w:t>Norme tecniche europee in ambito di diagnostica, materiali, metodi.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</w:rPr>
      </w:pPr>
      <w:r>
        <w:rPr>
          <w:rFonts w:ascii="Calibri" w:hAnsi="Calibri"/>
          <w:sz w:val="22"/>
          <w:szCs w:val="22"/>
          <w:rtl w:val="0"/>
          <w:lang w:val="it-IT"/>
        </w:rPr>
        <w:t>Qualora in corso d</w:t>
      </w:r>
      <w:r>
        <w:rPr>
          <w:rFonts w:ascii="Calibri" w:hAnsi="Calibri" w:hint="default"/>
          <w:sz w:val="22"/>
          <w:szCs w:val="22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>opera intervengano aggiornamenti normativi o nuove disposizioni tecniche, l</w:t>
      </w:r>
      <w:r>
        <w:rPr>
          <w:rFonts w:ascii="Calibri" w:hAnsi="Calibri" w:hint="default"/>
          <w:sz w:val="22"/>
          <w:szCs w:val="22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 xml:space="preserve">Appaltatore 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è </w:t>
      </w:r>
      <w:r>
        <w:rPr>
          <w:rFonts w:ascii="Calibri" w:hAnsi="Calibri"/>
          <w:sz w:val="22"/>
          <w:szCs w:val="22"/>
          <w:rtl w:val="0"/>
          <w:lang w:val="it-IT"/>
        </w:rPr>
        <w:t>tenuto ad adeguarsi tempestivamente, previa validazione da parte della Direzione lavori e della Stazione Appaltante.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  <w:outline w:val="0"/>
          <w:color w:val="808080"/>
          <w:u w:color="808080"/>
          <w14:textFill>
            <w14:solidFill>
              <w14:srgbClr w14:val="808080"/>
            </w14:solidFill>
          </w14:textFill>
        </w:rPr>
      </w:pP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</w:rPr>
      </w:pPr>
      <w:r>
        <w:rPr>
          <w:rFonts w:ascii="Calibri" w:hAnsi="Calibri"/>
          <w:b w:val="1"/>
          <w:bCs w:val="1"/>
          <w:sz w:val="22"/>
          <w:szCs w:val="22"/>
          <w:rtl w:val="0"/>
          <w:lang w:val="it-IT"/>
        </w:rPr>
        <w:t xml:space="preserve">Art. 7 </w:t>
      </w:r>
      <w:r>
        <w:rPr>
          <w:rFonts w:ascii="Calibri" w:hAnsi="Calibri" w:hint="default"/>
          <w:b w:val="1"/>
          <w:bCs w:val="1"/>
          <w:sz w:val="22"/>
          <w:szCs w:val="22"/>
          <w:rtl w:val="0"/>
          <w:lang w:val="it-IT"/>
        </w:rPr>
        <w:t xml:space="preserve">– </w:t>
      </w:r>
      <w:r>
        <w:rPr>
          <w:rFonts w:ascii="Calibri" w:hAnsi="Calibri"/>
          <w:b w:val="1"/>
          <w:bCs w:val="1"/>
          <w:sz w:val="22"/>
          <w:szCs w:val="22"/>
          <w:rtl w:val="0"/>
          <w:lang w:val="it-IT"/>
        </w:rPr>
        <w:t>Sicurezza e Autorizzazioni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</w:rPr>
      </w:pPr>
      <w:r>
        <w:rPr>
          <w:rFonts w:ascii="Calibri" w:hAnsi="Calibri"/>
          <w:sz w:val="22"/>
          <w:szCs w:val="22"/>
          <w:rtl w:val="0"/>
          <w:lang w:val="it-IT"/>
        </w:rPr>
        <w:t>Tutte le attivit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previste dal presente protocollo operativo dovranno essere eseguite nel pieno rispetto della normativa vigente in materia di sicurezza, tutela dei lavoratori e salvaguardia del bene culturale, con particolare riguardo alle condizioni operative tipiche di edifici storici e contesti complessi (urbani, monumentali, ad alta fruizione pubblica).</w:t>
      </w:r>
    </w:p>
    <w:p>
      <w:pPr>
        <w:pStyle w:val="Di default"/>
        <w:spacing w:before="0" w:after="120" w:line="360" w:lineRule="auto"/>
        <w:rPr>
          <w:rFonts w:ascii="Calibri" w:cs="Calibri" w:hAnsi="Calibri" w:eastAsia="Calibri"/>
          <w:i w:val="1"/>
          <w:iCs w:val="1"/>
          <w:sz w:val="22"/>
          <w:szCs w:val="22"/>
        </w:rPr>
      </w:pPr>
      <w:r>
        <w:rPr>
          <w:rFonts w:ascii="Calibri" w:hAnsi="Calibri"/>
          <w:i w:val="1"/>
          <w:iCs w:val="1"/>
          <w:sz w:val="22"/>
          <w:szCs w:val="22"/>
          <w:rtl w:val="0"/>
          <w:lang w:val="it-IT"/>
        </w:rPr>
        <w:t>7.1 Obblighi generali di sicurezza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</w:rPr>
      </w:pPr>
      <w:r>
        <w:rPr>
          <w:rFonts w:ascii="Calibri" w:hAnsi="Calibri"/>
          <w:sz w:val="22"/>
          <w:szCs w:val="22"/>
          <w:rtl w:val="0"/>
          <w:lang w:val="it-IT"/>
        </w:rPr>
        <w:t>L</w:t>
      </w:r>
      <w:r>
        <w:rPr>
          <w:rFonts w:ascii="Calibri" w:hAnsi="Calibri" w:hint="default"/>
          <w:sz w:val="22"/>
          <w:szCs w:val="22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 xml:space="preserve">Appaltatore 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è </w:t>
      </w:r>
      <w:r>
        <w:rPr>
          <w:rFonts w:ascii="Calibri" w:hAnsi="Calibri"/>
          <w:sz w:val="22"/>
          <w:szCs w:val="22"/>
          <w:rtl w:val="0"/>
          <w:lang w:val="it-IT"/>
        </w:rPr>
        <w:t>tenuto a: redigere e trasmettere alla Stazione Appaltante un Piano Operativo di Sicurezza (POS) conforme al D.Lgs. 81/2008, con specifica analisi dei rischi connessi alle singole attivit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(accessi su fune, rilievi strumentali, ispezioni da remoto, uso di APR, ecc.); garantire che tutte le attivit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siano eseguite da personale qualificato, abilitato e munito di DPI, nel rispetto delle norme tecniche e delle Linee guida MiC per la sicurezza nei cantieri su beni culturali; in presenza di lavorazioni in quota o attivit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potenzialmente interferenti, nominare un Responsabile della Sicurezza in fase esecutiva, in coordinamento con la Direzione lavori e in conformit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al Titolo IV del D.Lgs. 81/2008, ove applicabile; assicurare la protezione dell</w:t>
      </w:r>
      <w:r>
        <w:rPr>
          <w:rFonts w:ascii="Calibri" w:hAnsi="Calibri" w:hint="default"/>
          <w:sz w:val="22"/>
          <w:szCs w:val="22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>utenza e del personale presente nel sito, mediante delimitazioni temporanee, segnaletica e gestione degli accessi nelle aree interessate; monitorare costantemente le condizioni di rischio, aggiornando il POS in caso di variazioni operative.</w:t>
      </w:r>
    </w:p>
    <w:p>
      <w:pPr>
        <w:pStyle w:val="Di default"/>
        <w:spacing w:before="0" w:after="120" w:line="360" w:lineRule="auto"/>
        <w:rPr>
          <w:rFonts w:ascii="Calibri" w:cs="Calibri" w:hAnsi="Calibri" w:eastAsia="Calibri"/>
          <w:i w:val="1"/>
          <w:iCs w:val="1"/>
          <w:sz w:val="22"/>
          <w:szCs w:val="22"/>
        </w:rPr>
      </w:pPr>
      <w:r>
        <w:rPr>
          <w:rFonts w:ascii="Calibri" w:hAnsi="Calibri"/>
          <w:i w:val="1"/>
          <w:iCs w:val="1"/>
          <w:sz w:val="22"/>
          <w:szCs w:val="22"/>
          <w:rtl w:val="0"/>
          <w:lang w:val="it-IT"/>
        </w:rPr>
        <w:t>7.2 Principi di sostenibilit</w:t>
      </w:r>
      <w:r>
        <w:rPr>
          <w:rFonts w:ascii="Calibri" w:hAnsi="Calibri" w:hint="default"/>
          <w:i w:val="1"/>
          <w:iCs w:val="1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i w:val="1"/>
          <w:iCs w:val="1"/>
          <w:sz w:val="22"/>
          <w:szCs w:val="22"/>
          <w:rtl w:val="0"/>
          <w:lang w:val="it-IT"/>
        </w:rPr>
        <w:t xml:space="preserve">e riduzione delle interferenze 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</w:rPr>
      </w:pPr>
      <w:r>
        <w:rPr>
          <w:rFonts w:ascii="Calibri" w:hAnsi="Calibri"/>
          <w:sz w:val="22"/>
          <w:szCs w:val="22"/>
          <w:rtl w:val="0"/>
          <w:lang w:val="it-IT"/>
        </w:rPr>
        <w:t>Nel rispetto degli obiettivi del protocollo M4P0, le attivit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di monitoraggio dovranno essere eseguite mediante metodologie non invasive, a basso impatto e reversibili, evitando l</w:t>
      </w:r>
      <w:r>
        <w:rPr>
          <w:rFonts w:ascii="Calibri" w:hAnsi="Calibri" w:hint="default"/>
          <w:sz w:val="22"/>
          <w:szCs w:val="22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 xml:space="preserve">installazione di strutture permanenti o la modifica dei percorsi di fruizione del bene. In particolare, non 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è </w:t>
      </w:r>
      <w:r>
        <w:rPr>
          <w:rFonts w:ascii="Calibri" w:hAnsi="Calibri"/>
          <w:sz w:val="22"/>
          <w:szCs w:val="22"/>
          <w:rtl w:val="0"/>
          <w:lang w:val="it-IT"/>
        </w:rPr>
        <w:t>prevista l</w:t>
      </w:r>
      <w:r>
        <w:rPr>
          <w:rFonts w:ascii="Calibri" w:hAnsi="Calibri" w:hint="default"/>
          <w:sz w:val="22"/>
          <w:szCs w:val="22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>adozione di ponteggi fissi o piattaforme aeree per lo svolgimento delle ispezioni e dei rilievi. Tali mezzi potranno essere impiegati solo in casi eccezionali e motivati, previa approvazione della Direzione lavori e autorizzazione della Soprintendenza competente. Le ispezioni in quota dovranno avvenire, salvo diversa prescrizione, mediante: accesso e posizionamento su fune da parte di operatori abilitati; strumentazione da remoto, come telecamere su asta telescopica o rilievi tramite droni (APR); osservazioni da terra e su livelli praticabili, compatibilmente con la visibilit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e le condizioni di sicurezza.</w:t>
      </w:r>
    </w:p>
    <w:p>
      <w:pPr>
        <w:pStyle w:val="Di default"/>
        <w:spacing w:before="0" w:after="120" w:line="360" w:lineRule="auto"/>
        <w:rPr>
          <w:rFonts w:ascii="Calibri" w:cs="Calibri" w:hAnsi="Calibri" w:eastAsia="Calibri"/>
          <w:i w:val="1"/>
          <w:iCs w:val="1"/>
          <w:sz w:val="22"/>
          <w:szCs w:val="22"/>
        </w:rPr>
      </w:pPr>
      <w:r>
        <w:rPr>
          <w:rFonts w:ascii="Calibri" w:hAnsi="Calibri"/>
          <w:i w:val="1"/>
          <w:iCs w:val="1"/>
          <w:sz w:val="22"/>
          <w:szCs w:val="22"/>
          <w:rtl w:val="0"/>
          <w:lang w:val="it-IT"/>
        </w:rPr>
        <w:t>7.3 Autorizzazioni preventive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</w:rPr>
      </w:pPr>
      <w:r>
        <w:rPr>
          <w:rFonts w:ascii="Calibri" w:hAnsi="Calibri"/>
          <w:sz w:val="22"/>
          <w:szCs w:val="22"/>
          <w:rtl w:val="0"/>
          <w:lang w:val="it-IT"/>
        </w:rPr>
        <w:t>L</w:t>
      </w:r>
      <w:r>
        <w:rPr>
          <w:rFonts w:ascii="Arial Unicode MS" w:hAnsi="Arial Unicode MS" w:hint="default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>Appaltatore dovr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richiedere e ottenere, prima dell</w:t>
      </w:r>
      <w:r>
        <w:rPr>
          <w:rFonts w:ascii="Arial Unicode MS" w:hAnsi="Arial Unicode MS" w:hint="default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>avvio delle attivit</w:t>
      </w:r>
      <w:r>
        <w:rPr>
          <w:rFonts w:ascii="Calibri" w:hAnsi="Calibri" w:hint="default"/>
          <w:sz w:val="22"/>
          <w:szCs w:val="22"/>
          <w:rtl w:val="0"/>
          <w:lang w:val="it-IT"/>
        </w:rPr>
        <w:t>à</w:t>
      </w:r>
      <w:r>
        <w:rPr>
          <w:rFonts w:ascii="Calibri" w:hAnsi="Calibri"/>
          <w:sz w:val="22"/>
          <w:szCs w:val="22"/>
          <w:rtl w:val="0"/>
          <w:lang w:val="it-IT"/>
        </w:rPr>
        <w:t>, tutte le autorizzazioni e i nulla osta necessari, tra cui: Autorizzazione della Soprintendenza (SABAP) per attivit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di accesso su fune, uso di APR, eventuali campionamenti, o operazioni in quota su elementi vincolati; Comunicazione/permesso al Comune o ente gestore per occupazione temporanea di suolo pubblico o limitazioni di accesso in aree urbane; Autorizzazione ENAC/ENAV per operazioni con APR in contesti regolamentati (CTR, centri storici, aree critiche); Accordo con la Direzione del sito per definizione di orari, percorsi interni e condizioni di accesso.</w:t>
      </w:r>
    </w:p>
    <w:p>
      <w:pPr>
        <w:pStyle w:val="Di default"/>
        <w:spacing w:before="0" w:after="120" w:line="360" w:lineRule="auto"/>
        <w:rPr>
          <w:rFonts w:ascii="Calibri" w:cs="Calibri" w:hAnsi="Calibri" w:eastAsia="Calibri"/>
          <w:i w:val="1"/>
          <w:iCs w:val="1"/>
          <w:sz w:val="22"/>
          <w:szCs w:val="22"/>
          <w:lang w:val="es-ES_tradnl"/>
        </w:rPr>
      </w:pPr>
      <w:r>
        <w:rPr>
          <w:rFonts w:ascii="Calibri" w:hAnsi="Calibri"/>
          <w:i w:val="1"/>
          <w:iCs w:val="1"/>
          <w:sz w:val="22"/>
          <w:szCs w:val="22"/>
          <w:rtl w:val="0"/>
          <w:lang w:val="it-IT"/>
        </w:rPr>
        <w:t>7.4 Sicurezza per attivit</w:t>
      </w:r>
      <w:r>
        <w:rPr>
          <w:rFonts w:ascii="Calibri" w:hAnsi="Calibri" w:hint="default"/>
          <w:i w:val="1"/>
          <w:iCs w:val="1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i w:val="1"/>
          <w:iCs w:val="1"/>
          <w:sz w:val="22"/>
          <w:szCs w:val="22"/>
          <w:rtl w:val="0"/>
          <w:lang w:val="es-ES_tradnl"/>
        </w:rPr>
        <w:t>su fune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</w:rPr>
      </w:pPr>
      <w:r>
        <w:rPr>
          <w:rFonts w:ascii="Calibri" w:hAnsi="Calibri"/>
          <w:sz w:val="22"/>
          <w:szCs w:val="22"/>
          <w:rtl w:val="0"/>
          <w:lang w:val="it-IT"/>
        </w:rPr>
        <w:t>Le ispezioni in quota mediante accesso su fune dovranno essere svolte da operatori in possesso di: abilitazione specifica in conformit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al D.Lgs. 81/2008 (artt. 115-116) e normative tecniche UNI EN 12841 e UNI EN 795; esperienza documentata in attivit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su beni culturali; dotazioni certificate e piani di emergenza attivi.</w:t>
      </w:r>
    </w:p>
    <w:p>
      <w:pPr>
        <w:pStyle w:val="Di default"/>
        <w:spacing w:before="0" w:after="120" w:line="360" w:lineRule="auto"/>
        <w:rPr>
          <w:rFonts w:ascii="Calibri" w:cs="Calibri" w:hAnsi="Calibri" w:eastAsia="Calibri"/>
          <w:i w:val="1"/>
          <w:iCs w:val="1"/>
          <w:sz w:val="22"/>
          <w:szCs w:val="22"/>
        </w:rPr>
      </w:pPr>
      <w:r>
        <w:rPr>
          <w:rFonts w:ascii="Calibri" w:hAnsi="Calibri"/>
          <w:i w:val="1"/>
          <w:iCs w:val="1"/>
          <w:sz w:val="22"/>
          <w:szCs w:val="22"/>
          <w:rtl w:val="0"/>
          <w:lang w:val="it-IT"/>
        </w:rPr>
        <w:t>7.5 Sicurezza per operazioni con droni (APR)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</w:rPr>
      </w:pPr>
      <w:r>
        <w:rPr>
          <w:rFonts w:ascii="Calibri" w:hAnsi="Calibri"/>
          <w:sz w:val="22"/>
          <w:szCs w:val="22"/>
          <w:rtl w:val="0"/>
          <w:lang w:val="it-IT"/>
        </w:rPr>
        <w:t>Le attivit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 xml:space="preserve">con Sistemi Aeromobili a Pilotaggio Remoto dovranno avvenire nel rispetto del Reg. (UE) 2019/947 e della normativa ENAC, e dovranno prevedere: piloti abilitati con patentino A1/A3 o </w:t>
      </w:r>
      <w:r>
        <w:rPr>
          <w:rFonts w:ascii="Calibri" w:hAnsi="Calibri"/>
          <w:i w:val="1"/>
          <w:iCs w:val="1"/>
          <w:sz w:val="22"/>
          <w:szCs w:val="22"/>
          <w:rtl w:val="0"/>
          <w:lang w:val="it-IT"/>
        </w:rPr>
        <w:t>Specific</w:t>
      </w:r>
      <w:r>
        <w:rPr>
          <w:rFonts w:ascii="Calibri" w:hAnsi="Calibri"/>
          <w:sz w:val="22"/>
          <w:szCs w:val="22"/>
          <w:rtl w:val="0"/>
          <w:lang w:val="it-IT"/>
        </w:rPr>
        <w:t>, in base allo scenario; valutazione del rischio (SORA o equivalente); rispetto dei vincoli SABAP e delle restrizioni aeronautiche; assicurazione RCT e piano operativo di volo.</w:t>
      </w:r>
    </w:p>
    <w:p>
      <w:pPr>
        <w:pStyle w:val="Di default"/>
        <w:spacing w:before="0" w:after="120" w:line="360" w:lineRule="auto"/>
        <w:rPr>
          <w:rFonts w:ascii="Calibri" w:cs="Calibri" w:hAnsi="Calibri" w:eastAsia="Calibri"/>
          <w:i w:val="1"/>
          <w:iCs w:val="1"/>
          <w:sz w:val="22"/>
          <w:szCs w:val="22"/>
        </w:rPr>
      </w:pPr>
      <w:r>
        <w:rPr>
          <w:rFonts w:ascii="Calibri" w:hAnsi="Calibri"/>
          <w:i w:val="1"/>
          <w:iCs w:val="1"/>
          <w:sz w:val="22"/>
          <w:szCs w:val="22"/>
          <w:rtl w:val="0"/>
          <w:lang w:val="it-IT"/>
        </w:rPr>
        <w:t>7.6 Documentazione da trasmettere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  <w:sz w:val="22"/>
          <w:szCs w:val="22"/>
        </w:rPr>
      </w:pPr>
      <w:r>
        <w:rPr>
          <w:rFonts w:ascii="Calibri" w:hAnsi="Calibri"/>
          <w:sz w:val="22"/>
          <w:szCs w:val="22"/>
          <w:rtl w:val="0"/>
          <w:lang w:val="it-IT"/>
        </w:rPr>
        <w:t>Prima dell</w:t>
      </w:r>
      <w:r>
        <w:rPr>
          <w:rFonts w:ascii="Calibri" w:hAnsi="Calibri" w:hint="default"/>
          <w:sz w:val="22"/>
          <w:szCs w:val="22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>avvio delle attivit</w:t>
      </w:r>
      <w:r>
        <w:rPr>
          <w:rFonts w:ascii="Calibri" w:hAnsi="Calibri" w:hint="default"/>
          <w:sz w:val="22"/>
          <w:szCs w:val="22"/>
          <w:rtl w:val="0"/>
          <w:lang w:val="it-IT"/>
        </w:rPr>
        <w:t>à</w:t>
      </w:r>
      <w:r>
        <w:rPr>
          <w:rFonts w:ascii="Calibri" w:hAnsi="Calibri"/>
          <w:sz w:val="22"/>
          <w:szCs w:val="22"/>
          <w:rtl w:val="0"/>
          <w:lang w:val="it-IT"/>
        </w:rPr>
        <w:t>, dovranno essere trasmessi alla Stazione Appaltante: POS e nomina RSPP; attestati di formazione e abilitazione per operatori su fune e piloti APR; certificazioni DPI e attrezzature; autorizzazioni SABAP, ENAC, Comune, Direzione del sito; cronoprogramma aggiornato; eventuali aggiornamenti documentali in corso d</w:t>
      </w:r>
      <w:r>
        <w:rPr>
          <w:rFonts w:ascii="Calibri" w:hAnsi="Calibri" w:hint="default"/>
          <w:sz w:val="22"/>
          <w:szCs w:val="22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>opera.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  <w:outline w:val="0"/>
          <w:color w:val="808080"/>
          <w:u w:color="808080"/>
          <w14:textFill>
            <w14:solidFill>
              <w14:srgbClr w14:val="808080"/>
            </w14:solidFill>
          </w14:textFill>
        </w:rPr>
      </w:pP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</w:rPr>
      </w:pPr>
      <w:r>
        <w:rPr>
          <w:rFonts w:ascii="Calibri" w:hAnsi="Calibri"/>
          <w:b w:val="1"/>
          <w:bCs w:val="1"/>
          <w:sz w:val="22"/>
          <w:szCs w:val="22"/>
          <w:rtl w:val="0"/>
          <w:lang w:val="it-IT"/>
        </w:rPr>
        <w:t xml:space="preserve">Art. 8 </w:t>
      </w:r>
      <w:r>
        <w:rPr>
          <w:rFonts w:ascii="Calibri" w:hAnsi="Calibri" w:hint="default"/>
          <w:b w:val="1"/>
          <w:bCs w:val="1"/>
          <w:sz w:val="22"/>
          <w:szCs w:val="22"/>
          <w:rtl w:val="0"/>
          <w:lang w:val="it-IT"/>
        </w:rPr>
        <w:t xml:space="preserve">– </w:t>
      </w:r>
      <w:r>
        <w:rPr>
          <w:rFonts w:ascii="Calibri" w:hAnsi="Calibri"/>
          <w:b w:val="1"/>
          <w:bCs w:val="1"/>
          <w:sz w:val="22"/>
          <w:szCs w:val="22"/>
          <w:rtl w:val="0"/>
          <w:lang w:val="it-IT"/>
        </w:rPr>
        <w:t>Requisiti Documentali e Standard Tecnici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</w:rPr>
      </w:pPr>
      <w:r>
        <w:rPr>
          <w:rFonts w:ascii="Calibri" w:hAnsi="Calibri"/>
          <w:sz w:val="22"/>
          <w:szCs w:val="22"/>
          <w:rtl w:val="0"/>
          <w:lang w:val="it-IT"/>
        </w:rPr>
        <w:t>Tutta la documentazione prodotta nell</w:t>
      </w:r>
      <w:r>
        <w:rPr>
          <w:rFonts w:ascii="Arial Unicode MS" w:hAnsi="Arial Unicode MS" w:hint="default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>ambito delle attivit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previste dal presente protocollo dovr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essere redatta, organizzata e consegnata secondo criteri di coerenza, tracciabilit</w:t>
      </w:r>
      <w:r>
        <w:rPr>
          <w:rFonts w:ascii="Calibri" w:hAnsi="Calibri" w:hint="default"/>
          <w:sz w:val="22"/>
          <w:szCs w:val="22"/>
          <w:rtl w:val="0"/>
          <w:lang w:val="it-IT"/>
        </w:rPr>
        <w:t>à</w:t>
      </w:r>
      <w:r>
        <w:rPr>
          <w:rFonts w:ascii="Calibri" w:hAnsi="Calibri"/>
          <w:sz w:val="22"/>
          <w:szCs w:val="22"/>
          <w:rtl w:val="0"/>
          <w:lang w:val="it-IT"/>
        </w:rPr>
        <w:t>, validazione tecnica e conformit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agli standard nazionali e internazionali in materia di gestione dell</w:t>
      </w:r>
      <w:r>
        <w:rPr>
          <w:rFonts w:ascii="Arial Unicode MS" w:hAnsi="Arial Unicode MS" w:hint="default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>informazione nel settore dei beni culturali e del costruito.</w:t>
      </w:r>
    </w:p>
    <w:p>
      <w:pPr>
        <w:pStyle w:val="Di default"/>
        <w:spacing w:before="0" w:after="120" w:line="360" w:lineRule="auto"/>
        <w:rPr>
          <w:rFonts w:ascii="Calibri" w:cs="Calibri" w:hAnsi="Calibri" w:eastAsia="Calibri"/>
          <w:i w:val="1"/>
          <w:iCs w:val="1"/>
          <w:sz w:val="22"/>
          <w:szCs w:val="22"/>
          <w:lang w:val="it-IT"/>
        </w:rPr>
      </w:pPr>
      <w:r>
        <w:rPr>
          <w:rFonts w:ascii="Calibri" w:hAnsi="Calibri"/>
          <w:i w:val="1"/>
          <w:iCs w:val="1"/>
          <w:sz w:val="22"/>
          <w:szCs w:val="22"/>
          <w:rtl w:val="0"/>
          <w:lang w:val="it-IT"/>
        </w:rPr>
        <w:t>8.1 Formati e standard tecnici minimi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</w:rPr>
      </w:pPr>
      <w:r>
        <w:rPr>
          <w:rFonts w:ascii="Calibri" w:hAnsi="Calibri"/>
          <w:sz w:val="22"/>
          <w:szCs w:val="22"/>
          <w:rtl w:val="0"/>
          <w:lang w:val="it-IT"/>
        </w:rPr>
        <w:t xml:space="preserve">I documenti e gli elaborati dovranno essere forniti nei seguenti formati, fatti salvi ulteriori formati eventualmente richiesti dalla Stazione Appaltante: Documenti testuali e relazioni: </w:t>
      </w:r>
      <w:r>
        <w:rPr>
          <w:rFonts w:ascii="Calibri" w:hAnsi="Calibri"/>
          <w:sz w:val="22"/>
          <w:szCs w:val="22"/>
          <w:rtl w:val="0"/>
          <w:lang w:val="it-IT"/>
        </w:rPr>
        <w:t>PDF/A/A</w:t>
      </w:r>
      <w:r>
        <w:rPr>
          <w:rFonts w:ascii="Calibri" w:hAnsi="Calibri"/>
          <w:sz w:val="22"/>
          <w:szCs w:val="22"/>
          <w:rtl w:val="0"/>
          <w:lang w:val="it-IT"/>
        </w:rPr>
        <w:t xml:space="preserve"> obbligatorio (eventuali versioni editabili in .DOCX opzionali); Dati tabellari: </w:t>
      </w:r>
      <w:r>
        <w:rPr>
          <w:rFonts w:ascii="Calibri" w:hAnsi="Calibri"/>
          <w:sz w:val="22"/>
          <w:szCs w:val="22"/>
          <w:rtl w:val="0"/>
          <w:lang w:val="it-IT"/>
        </w:rPr>
        <w:t>XLSX</w:t>
      </w:r>
      <w:r>
        <w:rPr>
          <w:rFonts w:ascii="Calibri" w:hAnsi="Calibri"/>
          <w:sz w:val="22"/>
          <w:szCs w:val="22"/>
          <w:rtl w:val="0"/>
          <w:lang w:val="pt-PT"/>
        </w:rPr>
        <w:t xml:space="preserve"> o </w:t>
      </w:r>
      <w:r>
        <w:rPr>
          <w:rFonts w:ascii="Calibri" w:hAnsi="Calibri"/>
          <w:sz w:val="22"/>
          <w:szCs w:val="22"/>
          <w:rtl w:val="0"/>
          <w:lang w:val="it-IT"/>
        </w:rPr>
        <w:t>CSV</w:t>
      </w:r>
      <w:r>
        <w:rPr>
          <w:rFonts w:ascii="Calibri" w:hAnsi="Calibri"/>
          <w:sz w:val="22"/>
          <w:szCs w:val="22"/>
          <w:rtl w:val="0"/>
          <w:lang w:val="it-IT"/>
        </w:rPr>
        <w:t xml:space="preserve"> con legenda e struttura codificata; Elaborati grafici: </w:t>
      </w:r>
      <w:r>
        <w:rPr>
          <w:rFonts w:ascii="Calibri" w:hAnsi="Calibri"/>
          <w:sz w:val="22"/>
          <w:szCs w:val="22"/>
          <w:rtl w:val="0"/>
          <w:lang w:val="de-DE"/>
        </w:rPr>
        <w:t>DWG, DXF</w:t>
      </w:r>
      <w:r>
        <w:rPr>
          <w:rFonts w:ascii="Calibri" w:hAnsi="Calibri"/>
          <w:sz w:val="22"/>
          <w:szCs w:val="22"/>
          <w:rtl w:val="0"/>
          <w:lang w:val="it-IT"/>
        </w:rPr>
        <w:t xml:space="preserve"> per file vettoriali; </w:t>
      </w:r>
      <w:r>
        <w:rPr>
          <w:rFonts w:ascii="Calibri" w:hAnsi="Calibri"/>
          <w:sz w:val="22"/>
          <w:szCs w:val="22"/>
          <w:rtl w:val="0"/>
          <w:lang w:val="it-IT"/>
        </w:rPr>
        <w:t>PDF/A/A</w:t>
      </w:r>
      <w:r>
        <w:rPr>
          <w:rFonts w:ascii="Calibri" w:hAnsi="Calibri"/>
          <w:sz w:val="22"/>
          <w:szCs w:val="22"/>
          <w:rtl w:val="0"/>
          <w:lang w:val="it-IT"/>
        </w:rPr>
        <w:t xml:space="preserve"> per tavole finali; </w:t>
      </w:r>
      <w:r>
        <w:rPr>
          <w:rFonts w:ascii="Calibri" w:hAnsi="Calibri"/>
          <w:sz w:val="22"/>
          <w:szCs w:val="22"/>
          <w:rtl w:val="0"/>
          <w:lang w:val="it-IT"/>
        </w:rPr>
        <w:t>TIFF</w:t>
      </w:r>
      <w:r>
        <w:rPr>
          <w:rFonts w:ascii="Calibri" w:hAnsi="Calibri"/>
          <w:sz w:val="22"/>
          <w:szCs w:val="22"/>
          <w:rtl w:val="0"/>
          <w:lang w:val="pt-PT"/>
        </w:rPr>
        <w:t xml:space="preserve"> o </w:t>
      </w:r>
      <w:r>
        <w:rPr>
          <w:rFonts w:ascii="Calibri" w:hAnsi="Calibri"/>
          <w:sz w:val="22"/>
          <w:szCs w:val="22"/>
          <w:rtl w:val="0"/>
          <w:lang w:val="de-DE"/>
        </w:rPr>
        <w:t>JPEG</w:t>
      </w:r>
      <w:r>
        <w:rPr>
          <w:rFonts w:ascii="Calibri" w:hAnsi="Calibri"/>
          <w:sz w:val="22"/>
          <w:szCs w:val="22"/>
          <w:rtl w:val="0"/>
          <w:lang w:val="it-IT"/>
        </w:rPr>
        <w:t xml:space="preserve"> (min. 300 dpi) per raster; Modelli 3D/BIM: formato interoperabile </w:t>
      </w:r>
      <w:r>
        <w:rPr>
          <w:rFonts w:ascii="Calibri" w:hAnsi="Calibri"/>
          <w:sz w:val="22"/>
          <w:szCs w:val="22"/>
          <w:rtl w:val="0"/>
          <w:lang w:val="de-DE"/>
        </w:rPr>
        <w:t>IFC</w:t>
      </w:r>
      <w:r>
        <w:rPr>
          <w:rFonts w:ascii="Calibri" w:hAnsi="Calibri"/>
          <w:sz w:val="22"/>
          <w:szCs w:val="22"/>
          <w:rtl w:val="0"/>
          <w:lang w:val="it-IT"/>
        </w:rPr>
        <w:t xml:space="preserve"> (preferibilmente IFC2x3 o IFC4); file nativi (RVT, NWD, ecc.) su richiesta; Dati GIS (es. SHP, GeoJSON): </w:t>
      </w:r>
      <w:r>
        <w:rPr>
          <w:rFonts w:ascii="Calibri" w:hAnsi="Calibri"/>
          <w:sz w:val="22"/>
          <w:szCs w:val="22"/>
          <w:rtl w:val="0"/>
          <w:lang w:val="it-IT"/>
        </w:rPr>
        <w:t>SHP, GPKG</w:t>
      </w:r>
      <w:r>
        <w:rPr>
          <w:rFonts w:ascii="Calibri" w:hAnsi="Calibri"/>
          <w:sz w:val="22"/>
          <w:szCs w:val="22"/>
          <w:rtl w:val="0"/>
          <w:lang w:val="pt-PT"/>
        </w:rPr>
        <w:t xml:space="preserve"> o </w:t>
      </w:r>
      <w:r>
        <w:rPr>
          <w:rFonts w:ascii="Calibri" w:hAnsi="Calibri"/>
          <w:sz w:val="22"/>
          <w:szCs w:val="22"/>
          <w:rtl w:val="0"/>
          <w:lang w:val="it-IT"/>
        </w:rPr>
        <w:t>KML</w:t>
      </w:r>
      <w:r>
        <w:rPr>
          <w:rFonts w:ascii="Calibri" w:hAnsi="Calibri"/>
          <w:sz w:val="22"/>
          <w:szCs w:val="22"/>
          <w:rtl w:val="0"/>
          <w:lang w:val="it-IT"/>
        </w:rPr>
        <w:t xml:space="preserve">, georeferenziati; Metadati: </w:t>
      </w:r>
      <w:r>
        <w:rPr>
          <w:rFonts w:ascii="Calibri" w:hAnsi="Calibri"/>
          <w:sz w:val="22"/>
          <w:szCs w:val="22"/>
          <w:rtl w:val="0"/>
          <w:lang w:val="en-US"/>
        </w:rPr>
        <w:t>XML</w:t>
      </w:r>
      <w:r>
        <w:rPr>
          <w:rFonts w:ascii="Calibri" w:hAnsi="Calibri"/>
          <w:sz w:val="22"/>
          <w:szCs w:val="22"/>
          <w:rtl w:val="0"/>
          <w:lang w:val="pt-PT"/>
        </w:rPr>
        <w:t xml:space="preserve"> o </w:t>
      </w:r>
      <w:r>
        <w:rPr>
          <w:rFonts w:ascii="Calibri" w:hAnsi="Calibri"/>
          <w:sz w:val="22"/>
          <w:szCs w:val="22"/>
          <w:rtl w:val="0"/>
          <w:lang w:val="it-IT"/>
        </w:rPr>
        <w:t>TXT</w:t>
      </w:r>
      <w:r>
        <w:rPr>
          <w:rFonts w:ascii="Calibri" w:hAnsi="Calibri"/>
          <w:sz w:val="22"/>
          <w:szCs w:val="22"/>
          <w:rtl w:val="0"/>
          <w:lang w:val="it-IT"/>
        </w:rPr>
        <w:t xml:space="preserve"> secondo le linee guida MiC e AgID.</w:t>
      </w:r>
    </w:p>
    <w:p>
      <w:pPr>
        <w:pStyle w:val="Di default"/>
        <w:spacing w:before="0" w:after="120" w:line="360" w:lineRule="auto"/>
        <w:rPr>
          <w:rFonts w:ascii="Calibri" w:cs="Calibri" w:hAnsi="Calibri" w:eastAsia="Calibri"/>
          <w:i w:val="1"/>
          <w:iCs w:val="1"/>
          <w:sz w:val="22"/>
          <w:szCs w:val="22"/>
          <w:lang w:val="it-IT"/>
        </w:rPr>
      </w:pPr>
      <w:r>
        <w:rPr>
          <w:rFonts w:ascii="Calibri" w:hAnsi="Calibri"/>
          <w:i w:val="1"/>
          <w:iCs w:val="1"/>
          <w:sz w:val="22"/>
          <w:szCs w:val="22"/>
          <w:rtl w:val="0"/>
          <w:lang w:val="it-IT"/>
        </w:rPr>
        <w:t>8.2 Nomenclatura e struttura organizzativa dei file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</w:rPr>
      </w:pPr>
      <w:r>
        <w:rPr>
          <w:rFonts w:ascii="Calibri" w:hAnsi="Calibri"/>
          <w:sz w:val="22"/>
          <w:szCs w:val="22"/>
          <w:rtl w:val="0"/>
          <w:lang w:val="it-IT"/>
        </w:rPr>
        <w:t>L</w:t>
      </w:r>
      <w:r>
        <w:rPr>
          <w:rFonts w:ascii="Arial Unicode MS" w:hAnsi="Arial Unicode MS" w:hint="default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>Appaltatore dovr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 xml:space="preserve">seguire una convenzione di nomenclatura standardizzata e univoca, concordata con la Stazione Appaltante, che includa almeno: codice del bene o del progetto; tipologia di documento (REL, MAP, IFC, etc.); data in formato YYYYMMDD; numero progressivo. </w:t>
      </w:r>
      <w:r>
        <w:rPr>
          <w:rFonts w:ascii="Calibri" w:hAnsi="Calibri"/>
          <w:i w:val="1"/>
          <w:iCs w:val="1"/>
          <w:sz w:val="22"/>
          <w:szCs w:val="22"/>
          <w:rtl w:val="0"/>
          <w:lang w:val="it-IT"/>
        </w:rPr>
        <w:t>Esempio:</w:t>
      </w:r>
      <w:r>
        <w:rPr>
          <w:rFonts w:ascii="Calibri" w:hAnsi="Calibri"/>
          <w:sz w:val="22"/>
          <w:szCs w:val="22"/>
          <w:rtl w:val="0"/>
          <w:lang w:val="it-IT"/>
        </w:rPr>
        <w:t xml:space="preserve"> </w:t>
      </w:r>
      <w:r>
        <w:rPr>
          <w:rFonts w:ascii="Calibri" w:hAnsi="Calibri"/>
          <w:sz w:val="22"/>
          <w:szCs w:val="22"/>
          <w:rtl w:val="0"/>
          <w:lang w:val="en-US"/>
        </w:rPr>
        <w:t>DUC_IFC_ALT_20250320_02.ifc</w:t>
      </w:r>
      <w:r>
        <w:rPr>
          <w:rFonts w:ascii="Calibri" w:hAnsi="Calibri"/>
          <w:sz w:val="22"/>
          <w:szCs w:val="22"/>
          <w:rtl w:val="0"/>
          <w:lang w:val="it-IT"/>
        </w:rPr>
        <w:t>. I file dovranno essere organizzati in cartelle strutturate per fasi operative, con indice, legenda e file riepilogativi inclusi.</w:t>
      </w:r>
    </w:p>
    <w:p>
      <w:pPr>
        <w:pStyle w:val="Di default"/>
        <w:spacing w:before="0" w:after="120" w:line="360" w:lineRule="auto"/>
        <w:rPr>
          <w:rFonts w:ascii="Calibri" w:cs="Calibri" w:hAnsi="Calibri" w:eastAsia="Calibri"/>
          <w:i w:val="1"/>
          <w:iCs w:val="1"/>
          <w:sz w:val="22"/>
          <w:szCs w:val="22"/>
        </w:rPr>
      </w:pPr>
      <w:r>
        <w:rPr>
          <w:rFonts w:ascii="Calibri" w:hAnsi="Calibri"/>
          <w:i w:val="1"/>
          <w:iCs w:val="1"/>
          <w:sz w:val="22"/>
          <w:szCs w:val="22"/>
          <w:rtl w:val="0"/>
          <w:lang w:val="it-IT"/>
        </w:rPr>
        <w:t>8.3 Validazione e responsabilit</w:t>
      </w:r>
      <w:r>
        <w:rPr>
          <w:rFonts w:ascii="Calibri" w:hAnsi="Calibri" w:hint="default"/>
          <w:i w:val="1"/>
          <w:iCs w:val="1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i w:val="1"/>
          <w:iCs w:val="1"/>
          <w:sz w:val="22"/>
          <w:szCs w:val="22"/>
          <w:rtl w:val="0"/>
          <w:lang w:val="it-IT"/>
        </w:rPr>
        <w:t>tecnica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</w:rPr>
      </w:pPr>
      <w:r>
        <w:rPr>
          <w:rFonts w:ascii="Calibri" w:hAnsi="Calibri"/>
          <w:sz w:val="22"/>
          <w:szCs w:val="22"/>
          <w:rtl w:val="0"/>
          <w:lang w:val="it-IT"/>
        </w:rPr>
        <w:t>Tutti gli elaborati devono essere: validati tecnicamente da parte della Direzione lavori dell</w:t>
      </w:r>
      <w:r>
        <w:rPr>
          <w:rFonts w:ascii="Calibri" w:hAnsi="Calibri" w:hint="default"/>
          <w:sz w:val="22"/>
          <w:szCs w:val="22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>Appaltatore; firmati digitalmente con firma elettronica qualificata (FEQ) conforme al Regolamento eIDAS (UE 910/2014); corredati da scheda tecnica riepilogativa con contenuti minimi: titolo, autore, revisione, formato, data, note tecniche e fase di riferimento.</w:t>
      </w:r>
    </w:p>
    <w:p>
      <w:pPr>
        <w:pStyle w:val="Di default"/>
        <w:spacing w:before="0" w:after="120" w:line="360" w:lineRule="auto"/>
        <w:rPr>
          <w:rFonts w:ascii="Calibri" w:cs="Calibri" w:hAnsi="Calibri" w:eastAsia="Calibri"/>
          <w:i w:val="1"/>
          <w:iCs w:val="1"/>
          <w:sz w:val="22"/>
          <w:szCs w:val="22"/>
        </w:rPr>
      </w:pPr>
      <w:r>
        <w:rPr>
          <w:rFonts w:ascii="Calibri" w:hAnsi="Calibri"/>
          <w:i w:val="1"/>
          <w:iCs w:val="1"/>
          <w:sz w:val="22"/>
          <w:szCs w:val="22"/>
          <w:rtl w:val="0"/>
          <w:lang w:val="it-IT"/>
        </w:rPr>
        <w:t>8.4 Conformit</w:t>
      </w:r>
      <w:r>
        <w:rPr>
          <w:rFonts w:ascii="Calibri" w:hAnsi="Calibri" w:hint="default"/>
          <w:i w:val="1"/>
          <w:iCs w:val="1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i w:val="1"/>
          <w:iCs w:val="1"/>
          <w:sz w:val="22"/>
          <w:szCs w:val="22"/>
          <w:rtl w:val="0"/>
          <w:lang w:val="it-IT"/>
        </w:rPr>
        <w:t>agli standard FAIR e interoperabilit</w:t>
      </w:r>
      <w:r>
        <w:rPr>
          <w:rFonts w:ascii="Calibri" w:hAnsi="Calibri" w:hint="default"/>
          <w:i w:val="1"/>
          <w:iCs w:val="1"/>
          <w:sz w:val="22"/>
          <w:szCs w:val="22"/>
          <w:rtl w:val="0"/>
          <w:lang w:val="it-IT"/>
        </w:rPr>
        <w:t>à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</w:rPr>
      </w:pPr>
      <w:r>
        <w:rPr>
          <w:rFonts w:ascii="Calibri" w:hAnsi="Calibri"/>
          <w:sz w:val="22"/>
          <w:szCs w:val="22"/>
          <w:rtl w:val="0"/>
          <w:lang w:val="it-IT"/>
        </w:rPr>
        <w:t>I dati forniti devono rispettare i principi FAIR: Findable (trovabili mediante metadati coerenti e indicizzati), Accessible (accessibili tramite formati aperti e standard), Interoperable (compatibili con software e ambienti digitali diffusi), Reusable (riutilizzabili grazie a struttura e chiarezza). Tutti i dati dovranno essere interoperabili con ambienti BIM, formati GIS interoperabili (es. SHP, GeoJSON) e piattaforme digitali (es. usBIM, ACCA, Autodesk, QGIS).</w:t>
      </w:r>
    </w:p>
    <w:p>
      <w:pPr>
        <w:pStyle w:val="Di default"/>
        <w:spacing w:before="0" w:after="120" w:line="360" w:lineRule="auto"/>
        <w:rPr>
          <w:rFonts w:ascii="Calibri" w:cs="Calibri" w:hAnsi="Calibri" w:eastAsia="Calibri"/>
          <w:i w:val="1"/>
          <w:iCs w:val="1"/>
          <w:sz w:val="22"/>
          <w:szCs w:val="22"/>
        </w:rPr>
      </w:pPr>
      <w:r>
        <w:rPr>
          <w:rFonts w:ascii="Calibri" w:hAnsi="Calibri"/>
          <w:i w:val="1"/>
          <w:iCs w:val="1"/>
          <w:sz w:val="22"/>
          <w:szCs w:val="22"/>
          <w:rtl w:val="0"/>
          <w:lang w:val="it-IT"/>
        </w:rPr>
        <w:t>8.5 Conservazione digitale e conformit</w:t>
      </w:r>
      <w:r>
        <w:rPr>
          <w:rFonts w:ascii="Calibri" w:hAnsi="Calibri" w:hint="default"/>
          <w:i w:val="1"/>
          <w:iCs w:val="1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i w:val="1"/>
          <w:iCs w:val="1"/>
          <w:sz w:val="22"/>
          <w:szCs w:val="22"/>
          <w:rtl w:val="0"/>
          <w:lang w:val="it-IT"/>
        </w:rPr>
        <w:t>normativa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</w:rPr>
      </w:pPr>
      <w:r>
        <w:rPr>
          <w:rFonts w:ascii="Calibri" w:hAnsi="Calibri"/>
          <w:sz w:val="22"/>
          <w:szCs w:val="22"/>
          <w:rtl w:val="0"/>
          <w:lang w:val="it-IT"/>
        </w:rPr>
        <w:t>La documentazione deve essere predisposta per la conservazione digitale a norma, secondo quanto stabilito da: Linee guida AgID sulla formazione, gestione e conservazione dei documenti informatici (G.U. Serie Generale n. 5 del 08/01/2021); requisiti tecnici previsti dal Regolamento eIDAS (per firme digitali, marcature temporali e identificazione elettronica); criteri di archiviazione strutturata in ambienti digitali protetti, con conservazione a lungo termine.</w:t>
      </w:r>
    </w:p>
    <w:p>
      <w:pPr>
        <w:pStyle w:val="Di default"/>
        <w:spacing w:before="0" w:after="120" w:line="360" w:lineRule="auto"/>
        <w:rPr>
          <w:rFonts w:ascii="Calibri" w:cs="Calibri" w:hAnsi="Calibri" w:eastAsia="Calibri"/>
          <w:i w:val="1"/>
          <w:iCs w:val="1"/>
          <w:sz w:val="22"/>
          <w:szCs w:val="22"/>
          <w:lang w:val="it-IT"/>
        </w:rPr>
      </w:pPr>
      <w:r>
        <w:rPr>
          <w:rFonts w:ascii="Calibri" w:hAnsi="Calibri"/>
          <w:i w:val="1"/>
          <w:iCs w:val="1"/>
          <w:sz w:val="22"/>
          <w:szCs w:val="22"/>
          <w:rtl w:val="0"/>
          <w:lang w:val="it-IT"/>
        </w:rPr>
        <w:t>8.6 Tracciabilit</w:t>
      </w:r>
      <w:r>
        <w:rPr>
          <w:rFonts w:ascii="Calibri" w:hAnsi="Calibri" w:hint="default"/>
          <w:i w:val="1"/>
          <w:iCs w:val="1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i w:val="1"/>
          <w:iCs w:val="1"/>
          <w:sz w:val="22"/>
          <w:szCs w:val="22"/>
          <w:rtl w:val="0"/>
          <w:lang w:val="it-IT"/>
        </w:rPr>
        <w:t>avanzata e certificazione blockchain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  <w:sz w:val="22"/>
          <w:szCs w:val="22"/>
        </w:rPr>
      </w:pPr>
      <w:r>
        <w:rPr>
          <w:rFonts w:ascii="Calibri" w:hAnsi="Calibri"/>
          <w:sz w:val="22"/>
          <w:szCs w:val="22"/>
          <w:rtl w:val="0"/>
          <w:lang w:val="it-IT"/>
        </w:rPr>
        <w:t>In coerenza con gli obiettivi di tracciabilit</w:t>
      </w:r>
      <w:r>
        <w:rPr>
          <w:rFonts w:ascii="Calibri" w:hAnsi="Calibri" w:hint="default"/>
          <w:sz w:val="22"/>
          <w:szCs w:val="22"/>
          <w:rtl w:val="0"/>
        </w:rPr>
        <w:t>à</w:t>
      </w:r>
      <w:r>
        <w:rPr>
          <w:rFonts w:ascii="Calibri" w:hAnsi="Calibri"/>
          <w:sz w:val="22"/>
          <w:szCs w:val="22"/>
          <w:rtl w:val="0"/>
          <w:lang w:val="it-IT"/>
        </w:rPr>
        <w:t>, integrit</w:t>
      </w:r>
      <w:r>
        <w:rPr>
          <w:rFonts w:ascii="Calibri" w:hAnsi="Calibri" w:hint="default"/>
          <w:sz w:val="22"/>
          <w:szCs w:val="22"/>
          <w:rtl w:val="0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e validazione dei dati, la Stazione Appaltante potr</w:t>
      </w:r>
      <w:r>
        <w:rPr>
          <w:rFonts w:ascii="Calibri" w:hAnsi="Calibri" w:hint="default"/>
          <w:sz w:val="22"/>
          <w:szCs w:val="22"/>
          <w:rtl w:val="0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richiedere l</w:t>
      </w:r>
      <w:r>
        <w:rPr>
          <w:rFonts w:ascii="Calibri" w:hAnsi="Calibri" w:hint="default"/>
          <w:sz w:val="22"/>
          <w:szCs w:val="22"/>
          <w:rtl w:val="1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>impiego di tecnologie di certificazione digitale su blockchain. In tal caso, l</w:t>
      </w:r>
      <w:r>
        <w:rPr>
          <w:rFonts w:ascii="Calibri" w:hAnsi="Calibri" w:hint="default"/>
          <w:sz w:val="22"/>
          <w:szCs w:val="22"/>
          <w:rtl w:val="1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>Appaltatore dovr</w:t>
      </w:r>
      <w:r>
        <w:rPr>
          <w:rFonts w:ascii="Calibri" w:hAnsi="Calibri" w:hint="default"/>
          <w:sz w:val="22"/>
          <w:szCs w:val="22"/>
          <w:rtl w:val="0"/>
        </w:rPr>
        <w:t>à</w:t>
      </w:r>
      <w:r>
        <w:rPr>
          <w:rFonts w:ascii="Calibri" w:hAnsi="Calibri"/>
          <w:sz w:val="22"/>
          <w:szCs w:val="22"/>
          <w:rtl w:val="0"/>
          <w:lang w:val="it-IT"/>
        </w:rPr>
        <w:t>: utilizzare strumenti che consentano la generazione di hash crittografici dei file prodotti; certificare l</w:t>
      </w:r>
      <w:r>
        <w:rPr>
          <w:rFonts w:ascii="Calibri" w:hAnsi="Calibri" w:hint="default"/>
          <w:sz w:val="22"/>
          <w:szCs w:val="22"/>
          <w:rtl w:val="1"/>
        </w:rPr>
        <w:t>’</w:t>
      </w:r>
      <w:r>
        <w:rPr>
          <w:rFonts w:ascii="Calibri" w:hAnsi="Calibri"/>
          <w:sz w:val="22"/>
          <w:szCs w:val="22"/>
          <w:rtl w:val="0"/>
        </w:rPr>
        <w:t>integrit</w:t>
      </w:r>
      <w:r>
        <w:rPr>
          <w:rFonts w:ascii="Calibri" w:hAnsi="Calibri" w:hint="default"/>
          <w:sz w:val="22"/>
          <w:szCs w:val="22"/>
          <w:rtl w:val="0"/>
        </w:rPr>
        <w:t>à</w:t>
      </w:r>
      <w:r>
        <w:rPr>
          <w:rFonts w:ascii="Calibri" w:hAnsi="Calibri"/>
          <w:sz w:val="22"/>
          <w:szCs w:val="22"/>
          <w:rtl w:val="0"/>
          <w:lang w:val="fr-FR"/>
        </w:rPr>
        <w:t>, la paternit</w:t>
      </w:r>
      <w:r>
        <w:rPr>
          <w:rFonts w:ascii="Calibri" w:hAnsi="Calibri" w:hint="default"/>
          <w:sz w:val="22"/>
          <w:szCs w:val="22"/>
          <w:rtl w:val="0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e la data di produzione dei documenti tramite registrazione su blockchain pubblica o autorizzata, tramite piattaforme dedicate (es. usBIM.blockchain o equivalenti); fornire l</w:t>
      </w:r>
      <w:r>
        <w:rPr>
          <w:rFonts w:ascii="Calibri" w:hAnsi="Calibri" w:hint="default"/>
          <w:sz w:val="22"/>
          <w:szCs w:val="22"/>
          <w:rtl w:val="1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>hash, il timestamp e l</w:t>
      </w:r>
      <w:r>
        <w:rPr>
          <w:rFonts w:ascii="Calibri" w:hAnsi="Calibri" w:hint="default"/>
          <w:sz w:val="22"/>
          <w:szCs w:val="22"/>
          <w:rtl w:val="1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>identificativo della blockchain utilizzata, associati al file originale. Tale procedura costituisce un rafforzamento delle garanzie legali e archivistiche, senza sostituire gli obblighi di firma elettronica qualificata o conservazione a norma.</w:t>
      </w:r>
    </w:p>
    <w:p>
      <w:pPr>
        <w:pStyle w:val="Di default"/>
        <w:spacing w:before="0" w:after="120" w:line="360" w:lineRule="auto"/>
        <w:rPr>
          <w:rFonts w:ascii="Calibri" w:cs="Calibri" w:hAnsi="Calibri" w:eastAsia="Calibri"/>
          <w:i w:val="1"/>
          <w:iCs w:val="1"/>
          <w:sz w:val="22"/>
          <w:szCs w:val="22"/>
        </w:rPr>
      </w:pPr>
      <w:r>
        <w:rPr>
          <w:rFonts w:ascii="Calibri" w:hAnsi="Calibri"/>
          <w:i w:val="1"/>
          <w:iCs w:val="1"/>
          <w:sz w:val="22"/>
          <w:szCs w:val="22"/>
          <w:rtl w:val="0"/>
          <w:lang w:val="it-IT"/>
        </w:rPr>
        <w:t>8.7 Modalit</w:t>
      </w:r>
      <w:r>
        <w:rPr>
          <w:rFonts w:ascii="Calibri" w:hAnsi="Calibri" w:hint="default"/>
          <w:i w:val="1"/>
          <w:iCs w:val="1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i w:val="1"/>
          <w:iCs w:val="1"/>
          <w:sz w:val="22"/>
          <w:szCs w:val="22"/>
          <w:rtl w:val="0"/>
          <w:lang w:val="it-IT"/>
        </w:rPr>
        <w:t>di consegna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</w:rPr>
      </w:pPr>
      <w:r>
        <w:rPr>
          <w:rFonts w:ascii="Calibri" w:hAnsi="Calibri"/>
          <w:sz w:val="22"/>
          <w:szCs w:val="22"/>
          <w:rtl w:val="0"/>
          <w:lang w:val="it-IT"/>
        </w:rPr>
        <w:t>La consegna degli elaborati dovr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 xml:space="preserve">avvenire: su supporto fisico (HD o SSD) </w:t>
      </w:r>
      <w:r>
        <w:rPr>
          <w:rFonts w:ascii="Calibri" w:hAnsi="Calibri"/>
          <w:sz w:val="22"/>
          <w:szCs w:val="22"/>
          <w:rtl w:val="0"/>
          <w:lang w:val="it-IT"/>
        </w:rPr>
        <w:t>oppure</w:t>
      </w:r>
      <w:r>
        <w:rPr>
          <w:rFonts w:ascii="Calibri" w:hAnsi="Calibri"/>
          <w:sz w:val="22"/>
          <w:szCs w:val="22"/>
          <w:rtl w:val="0"/>
          <w:lang w:val="it-IT"/>
        </w:rPr>
        <w:t xml:space="preserve"> tramite piattaforma digitale collaborativa (es. CDE, usBIM, ambiente BIM/GIS condiviso), con struttura di cartelle predefinita e accessi controllati. L</w:t>
      </w:r>
      <w:r>
        <w:rPr>
          <w:rFonts w:ascii="Arial Unicode MS" w:hAnsi="Arial Unicode MS" w:hint="default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>intero archivio dovr</w:t>
      </w:r>
      <w:r>
        <w:rPr>
          <w:rFonts w:ascii="Calibri" w:hAnsi="Calibri" w:hint="default"/>
          <w:sz w:val="22"/>
          <w:szCs w:val="22"/>
          <w:rtl w:val="0"/>
          <w:lang w:val="it-IT"/>
        </w:rPr>
        <w:t>à</w:t>
      </w:r>
      <w:r>
        <w:rPr>
          <w:rFonts w:ascii="Calibri" w:hAnsi="Calibri"/>
          <w:sz w:val="22"/>
          <w:szCs w:val="22"/>
          <w:rtl w:val="0"/>
          <w:lang w:val="it-IT"/>
        </w:rPr>
        <w:t>: essere strutturato in modo da garantire versionamento, tracciabilit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e accesso controllato; rimanere consultabile a lungo termine e compatibile con sistemi futuri.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  <w:outline w:val="0"/>
          <w:color w:val="808080"/>
          <w:u w:color="808080"/>
          <w14:textFill>
            <w14:solidFill>
              <w14:srgbClr w14:val="808080"/>
            </w14:solidFill>
          </w14:textFill>
        </w:rPr>
      </w:pP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</w:rPr>
      </w:pPr>
      <w:r>
        <w:rPr>
          <w:rFonts w:ascii="Calibri" w:hAnsi="Calibri"/>
          <w:b w:val="1"/>
          <w:bCs w:val="1"/>
          <w:sz w:val="22"/>
          <w:szCs w:val="22"/>
          <w:rtl w:val="0"/>
          <w:lang w:val="it-IT"/>
        </w:rPr>
        <w:t xml:space="preserve">Art. 9 </w:t>
      </w:r>
      <w:r>
        <w:rPr>
          <w:rFonts w:ascii="Calibri" w:hAnsi="Calibri" w:hint="default"/>
          <w:b w:val="1"/>
          <w:bCs w:val="1"/>
          <w:sz w:val="22"/>
          <w:szCs w:val="22"/>
          <w:rtl w:val="0"/>
          <w:lang w:val="it-IT"/>
        </w:rPr>
        <w:t xml:space="preserve">– </w:t>
      </w:r>
      <w:r>
        <w:rPr>
          <w:rFonts w:ascii="Calibri" w:hAnsi="Calibri"/>
          <w:b w:val="1"/>
          <w:bCs w:val="1"/>
          <w:sz w:val="22"/>
          <w:szCs w:val="22"/>
          <w:rtl w:val="0"/>
          <w:lang w:val="it-IT"/>
        </w:rPr>
        <w:t>Gestione e Condivisione dei Dati Digitali</w:t>
      </w:r>
    </w:p>
    <w:p>
      <w:pPr>
        <w:pStyle w:val="Di default"/>
        <w:spacing w:before="0" w:after="120" w:line="360" w:lineRule="auto"/>
        <w:rPr>
          <w:rFonts w:ascii="Calibri" w:cs="Calibri" w:hAnsi="Calibri" w:eastAsia="Calibri"/>
          <w:sz w:val="22"/>
          <w:szCs w:val="22"/>
        </w:rPr>
      </w:pPr>
      <w:r>
        <w:rPr>
          <w:rFonts w:ascii="Calibri" w:hAnsi="Calibri"/>
          <w:sz w:val="22"/>
          <w:szCs w:val="22"/>
          <w:rtl w:val="0"/>
          <w:lang w:val="it-IT"/>
        </w:rPr>
        <w:t>Le attivit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previste dal presente protocollo richiedono l</w:t>
      </w:r>
      <w:r>
        <w:rPr>
          <w:rFonts w:ascii="Calibri" w:hAnsi="Calibri" w:hint="default"/>
          <w:sz w:val="22"/>
          <w:szCs w:val="22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>adozione di una gestione strutturata e tracciabile dei dati digitali, attraverso l</w:t>
      </w:r>
      <w:r>
        <w:rPr>
          <w:rFonts w:ascii="Calibri" w:hAnsi="Calibri" w:hint="default"/>
          <w:sz w:val="22"/>
          <w:szCs w:val="22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>impiego di ambienti collaborativi conformi agli standard nazionali e internazionali in materia di interoperabilit</w:t>
      </w:r>
      <w:r>
        <w:rPr>
          <w:rFonts w:ascii="Calibri" w:hAnsi="Calibri" w:hint="default"/>
          <w:sz w:val="22"/>
          <w:szCs w:val="22"/>
          <w:rtl w:val="0"/>
          <w:lang w:val="it-IT"/>
        </w:rPr>
        <w:t>à</w:t>
      </w:r>
      <w:r>
        <w:rPr>
          <w:rFonts w:ascii="Calibri" w:hAnsi="Calibri"/>
          <w:sz w:val="22"/>
          <w:szCs w:val="22"/>
          <w:rtl w:val="0"/>
          <w:lang w:val="it-IT"/>
        </w:rPr>
        <w:t>, sicurezza informatica e conservazione digitale.</w:t>
      </w:r>
    </w:p>
    <w:p>
      <w:pPr>
        <w:pStyle w:val="Di default"/>
        <w:spacing w:before="0" w:after="120" w:line="360" w:lineRule="auto"/>
        <w:rPr>
          <w:rFonts w:ascii="Calibri" w:cs="Calibri" w:hAnsi="Calibri" w:eastAsia="Calibri"/>
          <w:i w:val="1"/>
          <w:iCs w:val="1"/>
          <w:sz w:val="22"/>
          <w:szCs w:val="22"/>
        </w:rPr>
      </w:pPr>
      <w:r>
        <w:rPr>
          <w:rFonts w:ascii="Calibri" w:hAnsi="Calibri"/>
          <w:i w:val="1"/>
          <w:iCs w:val="1"/>
          <w:sz w:val="22"/>
          <w:szCs w:val="22"/>
          <w:rtl w:val="0"/>
          <w:lang w:val="it-IT"/>
        </w:rPr>
        <w:t>9.1 Ambiente collaborativo e piattaforma digitale (CDE)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</w:rPr>
      </w:pPr>
      <w:r>
        <w:rPr>
          <w:rFonts w:ascii="Calibri" w:hAnsi="Calibri"/>
          <w:sz w:val="22"/>
          <w:szCs w:val="22"/>
          <w:rtl w:val="0"/>
          <w:lang w:val="it-IT"/>
        </w:rPr>
        <w:t>L</w:t>
      </w:r>
      <w:r>
        <w:rPr>
          <w:rFonts w:ascii="Calibri" w:hAnsi="Calibri" w:hint="default"/>
          <w:sz w:val="22"/>
          <w:szCs w:val="22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>Appaltatore dovr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utilizzare, in accordo con la Stazione Appaltante, una Common Data Environment (ambiente collaborativo digitale (descritto in Art. 4.5.1) - CDE) conforme alla normativa UNI 11337 e ISO 19650, per: l</w:t>
      </w:r>
      <w:r>
        <w:rPr>
          <w:rFonts w:ascii="Calibri" w:hAnsi="Calibri" w:hint="default"/>
          <w:sz w:val="22"/>
          <w:szCs w:val="22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>organizzazione strutturata dei dati; la condivisione sicura e controllata tra le parti coinvolte; la gestione del versionamento e dello storico dei file; la verifica, validazione e approvazione documentale. L</w:t>
      </w:r>
      <w:r>
        <w:rPr>
          <w:rFonts w:ascii="Calibri" w:hAnsi="Calibri" w:hint="default"/>
          <w:sz w:val="22"/>
          <w:szCs w:val="22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>ambiente potr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essere fornito dalla Stazione Appaltante o, in alternativa, proposto dall</w:t>
      </w:r>
      <w:r>
        <w:rPr>
          <w:rFonts w:ascii="Calibri" w:hAnsi="Calibri" w:hint="default"/>
          <w:sz w:val="22"/>
          <w:szCs w:val="22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>Appaltatore previa approvazione.</w:t>
      </w:r>
    </w:p>
    <w:p>
      <w:pPr>
        <w:pStyle w:val="Di default"/>
        <w:spacing w:before="0" w:after="120" w:line="360" w:lineRule="auto"/>
        <w:rPr>
          <w:rFonts w:ascii="Calibri" w:cs="Calibri" w:hAnsi="Calibri" w:eastAsia="Calibri"/>
          <w:i w:val="1"/>
          <w:iCs w:val="1"/>
          <w:sz w:val="22"/>
          <w:szCs w:val="22"/>
        </w:rPr>
      </w:pPr>
      <w:r>
        <w:rPr>
          <w:rFonts w:ascii="Calibri" w:hAnsi="Calibri"/>
          <w:i w:val="1"/>
          <w:iCs w:val="1"/>
          <w:sz w:val="22"/>
          <w:szCs w:val="22"/>
          <w:rtl w:val="0"/>
          <w:lang w:val="it-IT"/>
        </w:rPr>
        <w:t>9.2 Struttura organizzativa del repository digitale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</w:rPr>
      </w:pPr>
      <w:r>
        <w:rPr>
          <w:rFonts w:ascii="Calibri" w:hAnsi="Calibri"/>
          <w:sz w:val="22"/>
          <w:szCs w:val="22"/>
          <w:rtl w:val="0"/>
          <w:lang w:val="it-IT"/>
        </w:rPr>
        <w:t>I dati digitali dovranno essere organizzati secondo una struttura a livelli gerarchici, articolata almeno in: Fase operativa (Rilievo, Diagnostica, Analisi, Sintesi, Output finale); Tipologia di dato (Documenti, Modelli, Mappe, Report, Tabelle); Stato del documento (Bozza, In revisione, Validato, Archiviato); Versionamento, con codice progressivo e tracciabilit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delle modifiche. Ogni file dovr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essere associato a metadati minimi: titolo, codice, autore, data, revisione, stato, eventuali commenti o note di controllo.</w:t>
      </w:r>
    </w:p>
    <w:p>
      <w:pPr>
        <w:pStyle w:val="Di default"/>
        <w:spacing w:before="0" w:after="120" w:line="360" w:lineRule="auto"/>
        <w:rPr>
          <w:rFonts w:ascii="Calibri" w:cs="Calibri" w:hAnsi="Calibri" w:eastAsia="Calibri"/>
          <w:i w:val="1"/>
          <w:iCs w:val="1"/>
          <w:sz w:val="22"/>
          <w:szCs w:val="22"/>
        </w:rPr>
      </w:pPr>
      <w:r>
        <w:rPr>
          <w:rFonts w:ascii="Calibri" w:hAnsi="Calibri"/>
          <w:i w:val="1"/>
          <w:iCs w:val="1"/>
          <w:sz w:val="22"/>
          <w:szCs w:val="22"/>
          <w:rtl w:val="0"/>
          <w:lang w:val="it-IT"/>
        </w:rPr>
        <w:t>9.3 Controllo degli accessi e dei permessi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</w:rPr>
      </w:pPr>
      <w:r>
        <w:rPr>
          <w:rFonts w:ascii="Calibri" w:hAnsi="Calibri"/>
          <w:sz w:val="22"/>
          <w:szCs w:val="22"/>
          <w:rtl w:val="0"/>
          <w:lang w:val="it-IT"/>
        </w:rPr>
        <w:t>L</w:t>
      </w:r>
      <w:r>
        <w:rPr>
          <w:rFonts w:ascii="Arial Unicode MS" w:hAnsi="Arial Unicode MS" w:hint="default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>accesso alla piattaforma dovr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avvenire con credenziali nominali e profili di accesso differenziati (es. Redattore, Validatore, Lettore), in modo da: garantire la tracciabilit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delle operazioni eseguite da ciascun utente; prevenire modifiche non autorizzate; favorire la collaborazione controllata tra tecnici, Ente Appaltante e soggetti di tutela. Tutte le azioni dovranno essere tracciate in log di sistema conservati per l</w:t>
      </w:r>
      <w:r>
        <w:rPr>
          <w:rFonts w:ascii="Arial Unicode MS" w:hAnsi="Arial Unicode MS" w:hint="default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>intera durata del progetto e oltre, secondo le normative vigenti.</w:t>
      </w:r>
    </w:p>
    <w:p>
      <w:pPr>
        <w:pStyle w:val="Di default"/>
        <w:spacing w:before="0" w:after="120" w:line="360" w:lineRule="auto"/>
        <w:rPr>
          <w:rFonts w:ascii="Calibri" w:cs="Calibri" w:hAnsi="Calibri" w:eastAsia="Calibri"/>
          <w:i w:val="1"/>
          <w:iCs w:val="1"/>
          <w:sz w:val="22"/>
          <w:szCs w:val="22"/>
        </w:rPr>
      </w:pPr>
      <w:r>
        <w:rPr>
          <w:rFonts w:ascii="Calibri" w:hAnsi="Calibri"/>
          <w:i w:val="1"/>
          <w:iCs w:val="1"/>
          <w:sz w:val="22"/>
          <w:szCs w:val="22"/>
          <w:rtl w:val="0"/>
          <w:lang w:val="it-IT"/>
        </w:rPr>
        <w:t>9.4 Sicurezza informatica e protezione dei dati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</w:rPr>
      </w:pPr>
      <w:r>
        <w:rPr>
          <w:rFonts w:ascii="Calibri" w:hAnsi="Calibri"/>
          <w:sz w:val="22"/>
          <w:szCs w:val="22"/>
          <w:rtl w:val="0"/>
          <w:lang w:val="it-IT"/>
        </w:rPr>
        <w:t>La gestione e trasmissione dei dati dovr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avvenire in ambienti sicuri, con: sistemi di cifratura SSL/TLS per trasferimenti e archiviazione; backup periodici su server certificati UE e conformi al Regolamento (UE) 2016/679 (GDPR); protocolli anti-intrusione e firewall attivi; gestione degli accessi conforme alla legge sulla protezione dei dati personali. Eventuali piattaforme cloud esterne dovranno: essere localizzate in territorio UE (data residency); adottare sistemi di backup ridondati; garantire interoperabilit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e portabilit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dei dati.</w:t>
      </w:r>
    </w:p>
    <w:p>
      <w:pPr>
        <w:pStyle w:val="Di default"/>
        <w:spacing w:before="0" w:after="120" w:line="360" w:lineRule="auto"/>
        <w:rPr>
          <w:rFonts w:ascii="Calibri" w:cs="Calibri" w:hAnsi="Calibri" w:eastAsia="Calibri"/>
          <w:i w:val="1"/>
          <w:iCs w:val="1"/>
          <w:sz w:val="22"/>
          <w:szCs w:val="22"/>
        </w:rPr>
      </w:pPr>
      <w:r>
        <w:rPr>
          <w:rFonts w:ascii="Calibri" w:hAnsi="Calibri"/>
          <w:i w:val="1"/>
          <w:iCs w:val="1"/>
          <w:sz w:val="22"/>
          <w:szCs w:val="22"/>
          <w:rtl w:val="0"/>
          <w:lang w:val="it-IT"/>
        </w:rPr>
        <w:t>9.5 Interoperabilit</w:t>
      </w:r>
      <w:r>
        <w:rPr>
          <w:rFonts w:ascii="Calibri" w:hAnsi="Calibri" w:hint="default"/>
          <w:i w:val="1"/>
          <w:iCs w:val="1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i w:val="1"/>
          <w:iCs w:val="1"/>
          <w:sz w:val="22"/>
          <w:szCs w:val="22"/>
          <w:rtl w:val="0"/>
          <w:lang w:val="it-IT"/>
        </w:rPr>
        <w:t>tra piattaforme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</w:rPr>
      </w:pPr>
      <w:r>
        <w:rPr>
          <w:rFonts w:ascii="Calibri" w:hAnsi="Calibri"/>
          <w:sz w:val="22"/>
          <w:szCs w:val="22"/>
          <w:rtl w:val="0"/>
          <w:lang w:val="it-IT"/>
        </w:rPr>
        <w:t>L</w:t>
      </w:r>
      <w:r>
        <w:rPr>
          <w:rFonts w:ascii="Calibri" w:hAnsi="Calibri" w:hint="default"/>
          <w:sz w:val="22"/>
          <w:szCs w:val="22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>ambiente digitale utilizzato dovr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consentire l</w:t>
      </w:r>
      <w:r>
        <w:rPr>
          <w:rFonts w:ascii="Calibri" w:hAnsi="Calibri" w:hint="default"/>
          <w:sz w:val="22"/>
          <w:szCs w:val="22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>interoperabilit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tra: sistemi BIM e GIS (es. usBIM, Revit, QGIS); modelli in formato interoperabile IFC, shapefile e database geospaziali; formati aperti conformi agli standard europei (INSPIRE, e-CF, UNI 11337, ISO 10303). La gestione dovr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supportare l</w:t>
      </w:r>
      <w:r>
        <w:rPr>
          <w:rFonts w:ascii="Calibri" w:hAnsi="Calibri" w:hint="default"/>
          <w:sz w:val="22"/>
          <w:szCs w:val="22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>integrazione con eventuali moduli per: blockchain (es. certificazione file e timestamp); visualizzazione web (es. viewer IFC/3D/GIS online); esportazione dati in ambienti esterni (es. archivi, cloud pubblici, repository PNRR o Horizon).</w:t>
      </w:r>
    </w:p>
    <w:p>
      <w:pPr>
        <w:pStyle w:val="Di default"/>
        <w:spacing w:before="0" w:after="120" w:line="360" w:lineRule="auto"/>
        <w:rPr>
          <w:rFonts w:ascii="Calibri" w:cs="Calibri" w:hAnsi="Calibri" w:eastAsia="Calibri"/>
          <w:i w:val="1"/>
          <w:iCs w:val="1"/>
          <w:sz w:val="22"/>
          <w:szCs w:val="22"/>
        </w:rPr>
      </w:pPr>
      <w:r>
        <w:rPr>
          <w:rFonts w:ascii="Calibri" w:hAnsi="Calibri"/>
          <w:i w:val="1"/>
          <w:iCs w:val="1"/>
          <w:sz w:val="22"/>
          <w:szCs w:val="22"/>
          <w:rtl w:val="0"/>
          <w:lang w:val="it-IT"/>
        </w:rPr>
        <w:t>9.6 Obblighi documentali e cronologia versioni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</w:rPr>
      </w:pPr>
      <w:r>
        <w:rPr>
          <w:rFonts w:ascii="Calibri" w:hAnsi="Calibri"/>
          <w:sz w:val="22"/>
          <w:szCs w:val="22"/>
          <w:rtl w:val="0"/>
          <w:lang w:val="it-IT"/>
        </w:rPr>
        <w:t>Per ogni fase progettuale, l</w:t>
      </w:r>
      <w:r>
        <w:rPr>
          <w:rFonts w:ascii="Arial Unicode MS" w:hAnsi="Arial Unicode MS" w:hint="default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>Appaltatore dovr</w:t>
      </w:r>
      <w:r>
        <w:rPr>
          <w:rFonts w:ascii="Calibri" w:hAnsi="Calibri" w:hint="default"/>
          <w:sz w:val="22"/>
          <w:szCs w:val="22"/>
          <w:rtl w:val="0"/>
          <w:lang w:val="it-IT"/>
        </w:rPr>
        <w:t>à</w:t>
      </w:r>
      <w:r>
        <w:rPr>
          <w:rFonts w:ascii="Calibri" w:hAnsi="Calibri"/>
          <w:sz w:val="22"/>
          <w:szCs w:val="22"/>
          <w:rtl w:val="0"/>
          <w:lang w:val="it-IT"/>
        </w:rPr>
        <w:t>: mantenere lo storico delle versioni principali e intermedie dei file consegnati; indicare chiaramente i documenti validati, approvati o in revisione; predisporre un registro delle revisioni con le modifiche apportate, data, autore e motivazione. Il mancato aggiornamento del versionamento o la sovrascrittura non autorizzata di elaborati sar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considerato inadempienza contrattuale.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  <w:outline w:val="0"/>
          <w:color w:val="808080"/>
          <w:u w:color="808080"/>
          <w14:textFill>
            <w14:solidFill>
              <w14:srgbClr w14:val="808080"/>
            </w14:solidFill>
          </w14:textFill>
        </w:rPr>
      </w:pP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</w:rPr>
      </w:pPr>
      <w:r>
        <w:rPr>
          <w:rFonts w:ascii="Calibri" w:hAnsi="Calibri"/>
          <w:b w:val="1"/>
          <w:bCs w:val="1"/>
          <w:sz w:val="22"/>
          <w:szCs w:val="22"/>
          <w:rtl w:val="0"/>
          <w:lang w:val="it-IT"/>
        </w:rPr>
        <w:t xml:space="preserve">Art. 10 </w:t>
      </w:r>
      <w:r>
        <w:rPr>
          <w:rFonts w:ascii="Calibri" w:hAnsi="Calibri" w:hint="default"/>
          <w:b w:val="1"/>
          <w:bCs w:val="1"/>
          <w:sz w:val="22"/>
          <w:szCs w:val="22"/>
          <w:rtl w:val="0"/>
          <w:lang w:val="it-IT"/>
        </w:rPr>
        <w:t xml:space="preserve">– </w:t>
      </w:r>
      <w:r>
        <w:rPr>
          <w:rFonts w:ascii="Calibri" w:hAnsi="Calibri"/>
          <w:b w:val="1"/>
          <w:bCs w:val="1"/>
          <w:sz w:val="22"/>
          <w:szCs w:val="22"/>
          <w:rtl w:val="0"/>
          <w:lang w:val="it-IT"/>
        </w:rPr>
        <w:t>Formazione del Personale e Trasferimento delle Competenze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</w:rPr>
      </w:pPr>
      <w:r>
        <w:rPr>
          <w:rFonts w:ascii="Calibri" w:hAnsi="Calibri"/>
          <w:sz w:val="22"/>
          <w:szCs w:val="22"/>
          <w:rtl w:val="0"/>
          <w:lang w:val="it-IT"/>
        </w:rPr>
        <w:t>Al fine di garantire l</w:t>
      </w:r>
      <w:r>
        <w:rPr>
          <w:rFonts w:ascii="Calibri" w:hAnsi="Calibri" w:hint="default"/>
          <w:sz w:val="22"/>
          <w:szCs w:val="22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>efficace gestione del piano di conservazione programmata (approfondito in Art. 4.7) elaborato nell</w:t>
      </w:r>
      <w:r>
        <w:rPr>
          <w:rFonts w:ascii="Calibri" w:hAnsi="Calibri" w:hint="default"/>
          <w:sz w:val="22"/>
          <w:szCs w:val="22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>ambito del presente protocollo, l</w:t>
      </w:r>
      <w:r>
        <w:rPr>
          <w:rFonts w:ascii="Calibri" w:hAnsi="Calibri" w:hint="default"/>
          <w:sz w:val="22"/>
          <w:szCs w:val="22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>Appaltatore, direttamente o tramite soggetti terzi qualificati, dovr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garantire azioni di formazione e affiancamento tecnico per il personale individuato dalla Stazione Appaltante, finalizzate alla gestione operativa del piano di conservazione programmata (approfondito in Art. 4.7).</w:t>
      </w:r>
    </w:p>
    <w:p>
      <w:pPr>
        <w:pStyle w:val="Di default"/>
        <w:spacing w:before="0" w:after="120" w:line="360" w:lineRule="auto"/>
        <w:rPr>
          <w:rFonts w:ascii="Calibri" w:cs="Calibri" w:hAnsi="Calibri" w:eastAsia="Calibri"/>
          <w:i w:val="1"/>
          <w:iCs w:val="1"/>
          <w:sz w:val="22"/>
          <w:szCs w:val="22"/>
        </w:rPr>
      </w:pPr>
      <w:r>
        <w:rPr>
          <w:rFonts w:ascii="Calibri" w:hAnsi="Calibri"/>
          <w:i w:val="1"/>
          <w:iCs w:val="1"/>
          <w:sz w:val="22"/>
          <w:szCs w:val="22"/>
          <w:rtl w:val="0"/>
          <w:lang w:val="it-IT"/>
        </w:rPr>
        <w:t>10.1 Finalit</w:t>
      </w:r>
      <w:r>
        <w:rPr>
          <w:rFonts w:ascii="Calibri" w:hAnsi="Calibri" w:hint="default"/>
          <w:i w:val="1"/>
          <w:iCs w:val="1"/>
          <w:sz w:val="22"/>
          <w:szCs w:val="22"/>
          <w:rtl w:val="0"/>
          <w:lang w:val="it-IT"/>
        </w:rPr>
        <w:t>à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</w:rPr>
      </w:pPr>
      <w:r>
        <w:rPr>
          <w:rFonts w:ascii="Calibri" w:hAnsi="Calibri"/>
          <w:sz w:val="22"/>
          <w:szCs w:val="22"/>
          <w:rtl w:val="0"/>
          <w:lang w:val="it-IT"/>
        </w:rPr>
        <w:t>Favorire l</w:t>
      </w:r>
      <w:r>
        <w:rPr>
          <w:rFonts w:ascii="Arial Unicode MS" w:hAnsi="Arial Unicode MS" w:hint="default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>adozione autonoma del piano di monitoraggio e manutenzione; garantire la comprensione dei criteri tecnico-operativi definiti dal protocollo; rendere il personale interno consapevole delle priorit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conservative e delle corrette modalit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di intervento ordinario.</w:t>
      </w:r>
    </w:p>
    <w:p>
      <w:pPr>
        <w:pStyle w:val="Di default"/>
        <w:spacing w:before="0" w:after="120" w:line="360" w:lineRule="auto"/>
        <w:rPr>
          <w:rFonts w:ascii="Calibri" w:cs="Calibri" w:hAnsi="Calibri" w:eastAsia="Calibri"/>
          <w:i w:val="1"/>
          <w:iCs w:val="1"/>
          <w:sz w:val="22"/>
          <w:szCs w:val="22"/>
        </w:rPr>
      </w:pPr>
      <w:r>
        <w:rPr>
          <w:rFonts w:ascii="Calibri" w:hAnsi="Calibri"/>
          <w:i w:val="1"/>
          <w:iCs w:val="1"/>
          <w:sz w:val="22"/>
          <w:szCs w:val="22"/>
          <w:rtl w:val="0"/>
          <w:lang w:val="it-IT"/>
        </w:rPr>
        <w:t>10.2 Modalit</w:t>
      </w:r>
      <w:r>
        <w:rPr>
          <w:rFonts w:ascii="Calibri" w:hAnsi="Calibri" w:hint="default"/>
          <w:i w:val="1"/>
          <w:iCs w:val="1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i w:val="1"/>
          <w:iCs w:val="1"/>
          <w:sz w:val="22"/>
          <w:szCs w:val="22"/>
          <w:rtl w:val="0"/>
          <w:lang w:val="it-IT"/>
        </w:rPr>
        <w:t>di erogazione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</w:rPr>
      </w:pPr>
      <w:r>
        <w:rPr>
          <w:rFonts w:ascii="Calibri" w:hAnsi="Calibri"/>
          <w:sz w:val="22"/>
          <w:szCs w:val="22"/>
          <w:rtl w:val="0"/>
          <w:lang w:val="it-IT"/>
        </w:rPr>
        <w:t>L</w:t>
      </w:r>
      <w:r>
        <w:rPr>
          <w:rFonts w:ascii="Arial Unicode MS" w:hAnsi="Arial Unicode MS" w:hint="default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>Appaltatore dovr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predisporre: almeno n. 2 sessioni formative, teorico-pratiche, in presenza o da remoto; materiale didattico (slide, dispense, video tutorial, ecc.); una guida operativa sintetica per la gestione ordinaria delle attivit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conservative. Il contenuto dovr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includere: panoramica generale sul protocollo M4P0 e i dati raccolti; lettura e utilizzo delle schede intervento; uso di strumenti digitali minimi (es. accesso a modelli IFC, visualizzazione mappature, lettura del cronoprogramma); nozioni di sicurezza e di rispetto delle superfici storiche.</w:t>
      </w:r>
    </w:p>
    <w:p>
      <w:pPr>
        <w:pStyle w:val="Di default"/>
        <w:spacing w:before="0" w:after="120" w:line="360" w:lineRule="auto"/>
        <w:rPr>
          <w:rFonts w:ascii="Calibri" w:cs="Calibri" w:hAnsi="Calibri" w:eastAsia="Calibri"/>
          <w:i w:val="1"/>
          <w:iCs w:val="1"/>
          <w:sz w:val="22"/>
          <w:szCs w:val="22"/>
          <w:lang w:val="it-IT"/>
        </w:rPr>
      </w:pPr>
      <w:r>
        <w:rPr>
          <w:rFonts w:ascii="Calibri" w:hAnsi="Calibri"/>
          <w:i w:val="1"/>
          <w:iCs w:val="1"/>
          <w:sz w:val="22"/>
          <w:szCs w:val="22"/>
          <w:rtl w:val="0"/>
          <w:lang w:val="it-IT"/>
        </w:rPr>
        <w:t>10.3 Destinatari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  <w:sz w:val="22"/>
          <w:szCs w:val="22"/>
        </w:rPr>
      </w:pPr>
      <w:r>
        <w:rPr>
          <w:rFonts w:ascii="Calibri" w:hAnsi="Calibri"/>
          <w:sz w:val="22"/>
          <w:szCs w:val="22"/>
          <w:rtl w:val="0"/>
          <w:lang w:val="it-IT"/>
        </w:rPr>
        <w:t>Il percorso sar</w:t>
      </w:r>
      <w:r>
        <w:rPr>
          <w:rFonts w:ascii="Calibri" w:hAnsi="Calibri" w:hint="default"/>
          <w:sz w:val="22"/>
          <w:szCs w:val="22"/>
          <w:rtl w:val="0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destinato a: personale interno dell</w:t>
      </w:r>
      <w:r>
        <w:rPr>
          <w:rFonts w:ascii="Calibri" w:hAnsi="Calibri" w:hint="default"/>
          <w:sz w:val="22"/>
          <w:szCs w:val="22"/>
          <w:rtl w:val="1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>ente proprietario o gestore del bene; operatori incaricati della manutenzione ordinaria; eventuali tecnici esterni coinvolti nella gestione a lungo termine. Al termine delle attivit</w:t>
      </w:r>
      <w:r>
        <w:rPr>
          <w:rFonts w:ascii="Calibri" w:hAnsi="Calibri" w:hint="default"/>
          <w:sz w:val="22"/>
          <w:szCs w:val="22"/>
          <w:rtl w:val="0"/>
        </w:rPr>
        <w:t>à</w:t>
      </w:r>
      <w:r>
        <w:rPr>
          <w:rFonts w:ascii="Calibri" w:hAnsi="Calibri"/>
          <w:sz w:val="22"/>
          <w:szCs w:val="22"/>
          <w:rtl w:val="0"/>
          <w:lang w:val="fr-FR"/>
        </w:rPr>
        <w:t>, l</w:t>
      </w:r>
      <w:r>
        <w:rPr>
          <w:rFonts w:ascii="Calibri" w:hAnsi="Calibri" w:hint="default"/>
          <w:sz w:val="22"/>
          <w:szCs w:val="22"/>
          <w:rtl w:val="1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>Appaltatore dovr</w:t>
      </w:r>
      <w:r>
        <w:rPr>
          <w:rFonts w:ascii="Calibri" w:hAnsi="Calibri" w:hint="default"/>
          <w:sz w:val="22"/>
          <w:szCs w:val="22"/>
          <w:rtl w:val="0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rilasciare una dichiarazione di avvenuto trasferimento delle competenze, con allegati i materiali consegnati e il registro delle presenze.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  <w:outline w:val="0"/>
          <w:color w:val="808080"/>
          <w:u w:color="808080"/>
          <w14:textFill>
            <w14:solidFill>
              <w14:srgbClr w14:val="808080"/>
            </w14:solidFill>
          </w14:textFill>
        </w:rPr>
      </w:pP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</w:rPr>
      </w:pPr>
      <w:r>
        <w:rPr>
          <w:rFonts w:ascii="Calibri" w:hAnsi="Calibri"/>
          <w:b w:val="1"/>
          <w:bCs w:val="1"/>
          <w:sz w:val="22"/>
          <w:szCs w:val="22"/>
          <w:rtl w:val="0"/>
          <w:lang w:val="it-IT"/>
        </w:rPr>
        <w:t xml:space="preserve">Art. 11 </w:t>
      </w:r>
      <w:r>
        <w:rPr>
          <w:rFonts w:ascii="Calibri" w:hAnsi="Calibri" w:hint="default"/>
          <w:b w:val="1"/>
          <w:bCs w:val="1"/>
          <w:sz w:val="22"/>
          <w:szCs w:val="22"/>
          <w:rtl w:val="0"/>
          <w:lang w:val="it-IT"/>
        </w:rPr>
        <w:t xml:space="preserve">– </w:t>
      </w:r>
      <w:r>
        <w:rPr>
          <w:rFonts w:ascii="Calibri" w:hAnsi="Calibri"/>
          <w:b w:val="1"/>
          <w:bCs w:val="1"/>
          <w:sz w:val="22"/>
          <w:szCs w:val="22"/>
          <w:rtl w:val="0"/>
          <w:lang w:val="it-IT"/>
        </w:rPr>
        <w:t>Attuazione della Conservazione Programmata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</w:rPr>
      </w:pPr>
      <w:r>
        <w:rPr>
          <w:rFonts w:ascii="Calibri" w:hAnsi="Calibri"/>
          <w:sz w:val="22"/>
          <w:szCs w:val="22"/>
          <w:rtl w:val="0"/>
          <w:lang w:val="it-IT"/>
        </w:rPr>
        <w:t>Il piano di conservazione programmata (approfondito in Art. 4.7), elaborato secondo le fasi e i dati raccolti nell</w:t>
      </w:r>
      <w:r>
        <w:rPr>
          <w:rFonts w:ascii="Calibri" w:hAnsi="Calibri" w:hint="default"/>
          <w:sz w:val="22"/>
          <w:szCs w:val="22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>ambito del presente protocollo, dovr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essere attuato nel tempo secondo una logica ciclica, preventiva e sostenibile, con l</w:t>
      </w:r>
      <w:r>
        <w:rPr>
          <w:rFonts w:ascii="Calibri" w:hAnsi="Calibri" w:hint="default"/>
          <w:sz w:val="22"/>
          <w:szCs w:val="22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>obiettivo di ridurre il ricorso a interventi straordinari, ottimizzare le risorse e preservare l</w:t>
      </w:r>
      <w:r>
        <w:rPr>
          <w:rFonts w:ascii="Calibri" w:hAnsi="Calibri" w:hint="default"/>
          <w:sz w:val="22"/>
          <w:szCs w:val="22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>autenticit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del bene.</w:t>
      </w:r>
    </w:p>
    <w:p>
      <w:pPr>
        <w:pStyle w:val="Di default"/>
        <w:spacing w:before="0" w:after="120" w:line="360" w:lineRule="auto"/>
        <w:rPr>
          <w:rFonts w:ascii="Calibri" w:cs="Calibri" w:hAnsi="Calibri" w:eastAsia="Calibri"/>
          <w:i w:val="1"/>
          <w:iCs w:val="1"/>
          <w:sz w:val="22"/>
          <w:szCs w:val="22"/>
        </w:rPr>
      </w:pPr>
      <w:r>
        <w:rPr>
          <w:rFonts w:ascii="Calibri" w:hAnsi="Calibri"/>
          <w:i w:val="1"/>
          <w:iCs w:val="1"/>
          <w:sz w:val="22"/>
          <w:szCs w:val="22"/>
          <w:rtl w:val="0"/>
          <w:lang w:val="it-IT"/>
        </w:rPr>
        <w:t>11.1 Elementi costitutivi del piano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  <w:sz w:val="22"/>
          <w:szCs w:val="22"/>
        </w:rPr>
      </w:pPr>
      <w:r>
        <w:rPr>
          <w:rFonts w:ascii="Calibri" w:hAnsi="Calibri"/>
          <w:sz w:val="22"/>
          <w:szCs w:val="22"/>
          <w:rtl w:val="0"/>
          <w:lang w:val="it-IT"/>
        </w:rPr>
        <w:t>Il piano dovr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contenere: l</w:t>
      </w:r>
      <w:r>
        <w:rPr>
          <w:rFonts w:ascii="Calibri" w:hAnsi="Calibri" w:hint="default"/>
          <w:sz w:val="22"/>
          <w:szCs w:val="22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>elenco delle attivit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conservative ordinarie e straordinarie; le frequenze temporali (mensile, semestrale, annuale, pluriennale); le priorit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d</w:t>
      </w:r>
      <w:r>
        <w:rPr>
          <w:rFonts w:ascii="Calibri" w:hAnsi="Calibri" w:hint="default"/>
          <w:sz w:val="22"/>
          <w:szCs w:val="22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>intervento (bassa, media, alta criticit</w:t>
      </w:r>
      <w:r>
        <w:rPr>
          <w:rFonts w:ascii="Calibri" w:hAnsi="Calibri" w:hint="default"/>
          <w:sz w:val="22"/>
          <w:szCs w:val="22"/>
          <w:rtl w:val="0"/>
          <w:lang w:val="it-IT"/>
        </w:rPr>
        <w:t>à</w:t>
      </w:r>
      <w:r>
        <w:rPr>
          <w:rFonts w:ascii="Calibri" w:hAnsi="Calibri"/>
          <w:sz w:val="22"/>
          <w:szCs w:val="22"/>
          <w:rtl w:val="0"/>
          <w:lang w:val="it-IT"/>
        </w:rPr>
        <w:t>); le risorse umane e materiali necessarie; le schede operative sintetiche per ciascuna attivit</w:t>
      </w:r>
      <w:r>
        <w:rPr>
          <w:rFonts w:ascii="Calibri" w:hAnsi="Calibri" w:hint="default"/>
          <w:sz w:val="22"/>
          <w:szCs w:val="22"/>
          <w:rtl w:val="0"/>
          <w:lang w:val="it-IT"/>
        </w:rPr>
        <w:t>à</w:t>
      </w:r>
      <w:r>
        <w:rPr>
          <w:rFonts w:ascii="Calibri" w:hAnsi="Calibri"/>
          <w:sz w:val="22"/>
          <w:szCs w:val="22"/>
          <w:rtl w:val="0"/>
          <w:lang w:val="it-IT"/>
        </w:rPr>
        <w:t>.</w:t>
      </w:r>
    </w:p>
    <w:p>
      <w:pPr>
        <w:pStyle w:val="Di default"/>
        <w:spacing w:before="0" w:after="120" w:line="360" w:lineRule="auto"/>
        <w:rPr>
          <w:rFonts w:ascii="Calibri" w:cs="Calibri" w:hAnsi="Calibri" w:eastAsia="Calibri"/>
          <w:i w:val="1"/>
          <w:iCs w:val="1"/>
          <w:sz w:val="22"/>
          <w:szCs w:val="22"/>
        </w:rPr>
      </w:pPr>
      <w:r>
        <w:rPr>
          <w:rFonts w:ascii="Calibri" w:hAnsi="Calibri"/>
          <w:i w:val="1"/>
          <w:iCs w:val="1"/>
          <w:sz w:val="22"/>
          <w:szCs w:val="22"/>
          <w:rtl w:val="0"/>
          <w:lang w:val="it-IT"/>
        </w:rPr>
        <w:t>11.2 Attori coinvolti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</w:rPr>
      </w:pPr>
      <w:r>
        <w:rPr>
          <w:rFonts w:ascii="Calibri" w:hAnsi="Calibri"/>
          <w:sz w:val="22"/>
          <w:szCs w:val="22"/>
          <w:rtl w:val="0"/>
          <w:lang w:val="it-IT"/>
        </w:rPr>
        <w:t>La conservazione programmata potr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essere eseguita: da personale interno opportunamente formato; da operatori specializzati incaricati con appalti successivi; con il supporto periodico di restauratori o tecnici del restauro per attivit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specifiche.</w:t>
      </w:r>
    </w:p>
    <w:p>
      <w:pPr>
        <w:pStyle w:val="Di default"/>
        <w:spacing w:before="0" w:after="120" w:line="360" w:lineRule="auto"/>
        <w:rPr>
          <w:rFonts w:ascii="Calibri" w:cs="Calibri" w:hAnsi="Calibri" w:eastAsia="Calibri"/>
          <w:i w:val="1"/>
          <w:iCs w:val="1"/>
          <w:sz w:val="22"/>
          <w:szCs w:val="22"/>
        </w:rPr>
      </w:pPr>
      <w:r>
        <w:rPr>
          <w:rFonts w:ascii="Calibri" w:hAnsi="Calibri"/>
          <w:i w:val="1"/>
          <w:iCs w:val="1"/>
          <w:sz w:val="22"/>
          <w:szCs w:val="22"/>
          <w:rtl w:val="0"/>
          <w:lang w:val="it-IT"/>
        </w:rPr>
        <w:t>11.3 Modalit</w:t>
      </w:r>
      <w:r>
        <w:rPr>
          <w:rFonts w:ascii="Calibri" w:hAnsi="Calibri" w:hint="default"/>
          <w:i w:val="1"/>
          <w:iCs w:val="1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i w:val="1"/>
          <w:iCs w:val="1"/>
          <w:sz w:val="22"/>
          <w:szCs w:val="22"/>
          <w:rtl w:val="0"/>
          <w:lang w:val="it-IT"/>
        </w:rPr>
        <w:t>di controllo e aggiornamento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</w:rPr>
      </w:pPr>
      <w:r>
        <w:rPr>
          <w:rFonts w:ascii="Calibri" w:hAnsi="Calibri"/>
          <w:sz w:val="22"/>
          <w:szCs w:val="22"/>
          <w:rtl w:val="0"/>
          <w:lang w:val="it-IT"/>
        </w:rPr>
        <w:t>Le attivit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dovranno essere monitorate mediante registri o checklist digitali, aggiornati dopo ogni intervento. Il piano dovr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essere riesaminato almeno ogni 3 anni, o in seguito a eventi eccezionali (es. danni, restauri, modifiche d</w:t>
      </w:r>
      <w:r>
        <w:rPr>
          <w:rFonts w:ascii="Calibri" w:hAnsi="Calibri" w:hint="default"/>
          <w:sz w:val="22"/>
          <w:szCs w:val="22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>uso). Eventuali aggiornamenti dovranno essere approvati dalla Direzione lavori o dalla Soprintendenza, se richiesto.</w:t>
      </w:r>
    </w:p>
    <w:p>
      <w:pPr>
        <w:pStyle w:val="Di default"/>
        <w:spacing w:before="0" w:after="120" w:line="360" w:lineRule="auto"/>
        <w:rPr>
          <w:rFonts w:ascii="Calibri" w:cs="Calibri" w:hAnsi="Calibri" w:eastAsia="Calibri"/>
          <w:i w:val="1"/>
          <w:iCs w:val="1"/>
          <w:sz w:val="22"/>
          <w:szCs w:val="22"/>
        </w:rPr>
      </w:pPr>
      <w:r>
        <w:rPr>
          <w:rFonts w:ascii="Calibri" w:hAnsi="Calibri"/>
          <w:i w:val="1"/>
          <w:iCs w:val="1"/>
          <w:sz w:val="22"/>
          <w:szCs w:val="22"/>
          <w:rtl w:val="0"/>
          <w:lang w:val="it-IT"/>
        </w:rPr>
        <w:t>11.4 Integrazione con sistemi digitali</w:t>
      </w:r>
    </w:p>
    <w:p>
      <w:pPr>
        <w:pStyle w:val="Di default"/>
        <w:spacing w:before="0" w:after="120" w:line="360" w:lineRule="auto"/>
      </w:pPr>
      <w:r>
        <w:rPr>
          <w:rFonts w:ascii="Calibri" w:hAnsi="Calibri"/>
          <w:sz w:val="22"/>
          <w:szCs w:val="22"/>
          <w:rtl w:val="0"/>
          <w:lang w:val="it-IT"/>
        </w:rPr>
        <w:t>La Stazione Appaltante potr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richiedere la gestione del piano su piattaforme digitali (es. usBIM.maint o equivalenti), con: archiviazione storica degli interventi; visualizzazione grafica integrata nel modello IFC; possibilit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di notifiche automatiche per scadenze o anomalie.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  <w:outline w:val="0"/>
          <w:color w:val="808080"/>
          <w:u w:color="808080"/>
          <w14:textFill>
            <w14:solidFill>
              <w14:srgbClr w14:val="808080"/>
            </w14:solidFill>
          </w14:textFill>
        </w:rPr>
      </w:pP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</w:rPr>
      </w:pPr>
      <w:r>
        <w:rPr>
          <w:rFonts w:ascii="Calibri" w:hAnsi="Calibri"/>
          <w:b w:val="1"/>
          <w:bCs w:val="1"/>
          <w:sz w:val="22"/>
          <w:szCs w:val="22"/>
          <w:rtl w:val="0"/>
          <w:lang w:val="it-IT"/>
        </w:rPr>
        <w:t xml:space="preserve">Art. 12 </w:t>
      </w:r>
      <w:r>
        <w:rPr>
          <w:rFonts w:ascii="Calibri" w:hAnsi="Calibri" w:hint="default"/>
          <w:b w:val="1"/>
          <w:bCs w:val="1"/>
          <w:sz w:val="22"/>
          <w:szCs w:val="22"/>
          <w:rtl w:val="0"/>
          <w:lang w:val="it-IT"/>
        </w:rPr>
        <w:t xml:space="preserve">– </w:t>
      </w:r>
      <w:r>
        <w:rPr>
          <w:rFonts w:ascii="Calibri" w:hAnsi="Calibri"/>
          <w:b w:val="1"/>
          <w:bCs w:val="1"/>
          <w:sz w:val="22"/>
          <w:szCs w:val="22"/>
          <w:rtl w:val="0"/>
          <w:lang w:val="fr-FR"/>
        </w:rPr>
        <w:t>Responsabilit</w:t>
      </w:r>
      <w:r>
        <w:rPr>
          <w:rFonts w:ascii="Calibri" w:hAnsi="Calibri" w:hint="default"/>
          <w:b w:val="1"/>
          <w:bCs w:val="1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b w:val="1"/>
          <w:bCs w:val="1"/>
          <w:sz w:val="22"/>
          <w:szCs w:val="22"/>
          <w:rtl w:val="0"/>
          <w:lang w:val="it-IT"/>
        </w:rPr>
        <w:t>e Obblighi dell</w:t>
      </w:r>
      <w:r>
        <w:rPr>
          <w:rFonts w:ascii="Arial Unicode MS" w:hAnsi="Arial Unicode MS" w:hint="default"/>
          <w:rtl w:val="0"/>
          <w:lang w:val="it-IT"/>
        </w:rPr>
        <w:t>’</w:t>
      </w:r>
      <w:r>
        <w:rPr>
          <w:rFonts w:ascii="Calibri" w:hAnsi="Calibri"/>
          <w:b w:val="1"/>
          <w:bCs w:val="1"/>
          <w:sz w:val="22"/>
          <w:szCs w:val="22"/>
          <w:rtl w:val="0"/>
          <w:lang w:val="it-IT"/>
        </w:rPr>
        <w:t>Appaltatore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</w:rPr>
      </w:pPr>
      <w:r>
        <w:rPr>
          <w:rFonts w:ascii="Calibri" w:hAnsi="Calibri"/>
          <w:sz w:val="22"/>
          <w:szCs w:val="22"/>
          <w:rtl w:val="0"/>
          <w:lang w:val="it-IT"/>
        </w:rPr>
        <w:t>L</w:t>
      </w:r>
      <w:r>
        <w:rPr>
          <w:rFonts w:ascii="Calibri" w:hAnsi="Calibri" w:hint="default"/>
          <w:sz w:val="22"/>
          <w:szCs w:val="22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 xml:space="preserve">Appaltatore 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è </w:t>
      </w:r>
      <w:r>
        <w:rPr>
          <w:rFonts w:ascii="Calibri" w:hAnsi="Calibri"/>
          <w:sz w:val="22"/>
          <w:szCs w:val="22"/>
          <w:rtl w:val="0"/>
          <w:lang w:val="it-IT"/>
        </w:rPr>
        <w:t>tenuto all</w:t>
      </w:r>
      <w:r>
        <w:rPr>
          <w:rFonts w:ascii="Calibri" w:hAnsi="Calibri" w:hint="default"/>
          <w:sz w:val="22"/>
          <w:szCs w:val="22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>esecuzione di tutte le attivit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previste dal presente protocollo secondo i pi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ù </w:t>
      </w:r>
      <w:r>
        <w:rPr>
          <w:rFonts w:ascii="Calibri" w:hAnsi="Calibri"/>
          <w:sz w:val="22"/>
          <w:szCs w:val="22"/>
          <w:rtl w:val="0"/>
          <w:lang w:val="it-IT"/>
        </w:rPr>
        <w:t>elevati standard professionali, nel rispetto delle normative vigenti, delle disposizioni tecniche contenute nei documenti di gara e delle indicazioni della Stazione Appaltante e della Direzione lavori.</w:t>
      </w:r>
    </w:p>
    <w:p>
      <w:pPr>
        <w:pStyle w:val="Di default"/>
        <w:spacing w:before="0" w:after="120" w:line="360" w:lineRule="auto"/>
        <w:rPr>
          <w:rFonts w:ascii="Calibri" w:cs="Calibri" w:hAnsi="Calibri" w:eastAsia="Calibri"/>
          <w:i w:val="1"/>
          <w:iCs w:val="1"/>
          <w:sz w:val="22"/>
          <w:szCs w:val="22"/>
        </w:rPr>
      </w:pPr>
      <w:r>
        <w:rPr>
          <w:rFonts w:ascii="Calibri" w:hAnsi="Calibri"/>
          <w:i w:val="1"/>
          <w:iCs w:val="1"/>
          <w:sz w:val="22"/>
          <w:szCs w:val="22"/>
          <w:rtl w:val="0"/>
          <w:lang w:val="it-IT"/>
        </w:rPr>
        <w:t>12.1 Responsabilit</w:t>
      </w:r>
      <w:r>
        <w:rPr>
          <w:rFonts w:ascii="Calibri" w:hAnsi="Calibri" w:hint="default"/>
          <w:i w:val="1"/>
          <w:iCs w:val="1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i w:val="1"/>
          <w:iCs w:val="1"/>
          <w:sz w:val="22"/>
          <w:szCs w:val="22"/>
          <w:rtl w:val="0"/>
          <w:lang w:val="it-IT"/>
        </w:rPr>
        <w:t>generali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</w:rPr>
      </w:pPr>
      <w:r>
        <w:rPr>
          <w:rFonts w:ascii="Calibri" w:hAnsi="Calibri"/>
          <w:sz w:val="22"/>
          <w:szCs w:val="22"/>
          <w:rtl w:val="0"/>
          <w:lang w:val="it-IT"/>
        </w:rPr>
        <w:t>L</w:t>
      </w:r>
      <w:r>
        <w:rPr>
          <w:rFonts w:ascii="Arial Unicode MS" w:hAnsi="Arial Unicode MS" w:hint="default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 xml:space="preserve">Appaltatore 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è </w:t>
      </w:r>
      <w:r>
        <w:rPr>
          <w:rFonts w:ascii="Calibri" w:hAnsi="Calibri"/>
          <w:sz w:val="22"/>
          <w:szCs w:val="22"/>
          <w:rtl w:val="0"/>
          <w:lang w:val="it-IT"/>
        </w:rPr>
        <w:t>responsabile: della correttezza tecnica, scientifica e metodologica degli elaborati prodotti; della qualit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e tracciabilit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dei dati raccolti, gestiti ed elaborati; della veridicit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delle informazioni trasmesse in fase di report, rilievo, mappatura e analisi; dell</w:t>
      </w:r>
      <w:r>
        <w:rPr>
          <w:rFonts w:ascii="Arial Unicode MS" w:hAnsi="Arial Unicode MS" w:hint="default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>adozione di tutte le misure necessarie per garantire la sicurezza del personale impiegato, del bene culturale e delle persone presenti nei luoghi oggetto di intervento; della corretta custodia, trattamento e protezione dei dati digitali, anche ai fini del rispetto della normativa GDPR.</w:t>
      </w:r>
    </w:p>
    <w:p>
      <w:pPr>
        <w:pStyle w:val="Di default"/>
        <w:spacing w:before="0" w:after="120" w:line="360" w:lineRule="auto"/>
        <w:rPr>
          <w:rFonts w:ascii="Calibri" w:cs="Calibri" w:hAnsi="Calibri" w:eastAsia="Calibri"/>
          <w:i w:val="1"/>
          <w:iCs w:val="1"/>
          <w:sz w:val="22"/>
          <w:szCs w:val="22"/>
        </w:rPr>
      </w:pPr>
      <w:r>
        <w:rPr>
          <w:rFonts w:ascii="Calibri" w:hAnsi="Calibri"/>
          <w:i w:val="1"/>
          <w:iCs w:val="1"/>
          <w:sz w:val="22"/>
          <w:szCs w:val="22"/>
          <w:rtl w:val="0"/>
          <w:lang w:val="it-IT"/>
        </w:rPr>
        <w:t>12.2 Obblighi documentali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</w:rPr>
      </w:pPr>
      <w:r>
        <w:rPr>
          <w:rFonts w:ascii="Calibri" w:hAnsi="Calibri"/>
          <w:sz w:val="22"/>
          <w:szCs w:val="22"/>
          <w:rtl w:val="0"/>
          <w:lang w:val="it-IT"/>
        </w:rPr>
        <w:t>L</w:t>
      </w:r>
      <w:r>
        <w:rPr>
          <w:rFonts w:ascii="Arial Unicode MS" w:hAnsi="Arial Unicode MS" w:hint="default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>Appaltatore si impegna a: produrre e trasmettere tutta la documentazione richiesta nei formati, tempi e modalit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previsti dal presente protocollo; archiviare e conservare digitalmente i dati per tutta la durata dell</w:t>
      </w:r>
      <w:r>
        <w:rPr>
          <w:rFonts w:ascii="Arial Unicode MS" w:hAnsi="Arial Unicode MS" w:hint="default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>appalto, e per ulteriori 5 anni su richiesta; garantire l</w:t>
      </w:r>
      <w:r>
        <w:rPr>
          <w:rFonts w:ascii="Arial Unicode MS" w:hAnsi="Arial Unicode MS" w:hint="default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>aggiornamento costante del versionamento, evitando sovrascritture o perdita di dati; adottare, ove previsto, firme elettroniche qualificate e sistemi di certificazione tramite blockchain.</w:t>
      </w:r>
    </w:p>
    <w:p>
      <w:pPr>
        <w:pStyle w:val="Di default"/>
        <w:spacing w:before="0" w:after="120" w:line="360" w:lineRule="auto"/>
        <w:rPr>
          <w:rFonts w:ascii="Calibri" w:cs="Calibri" w:hAnsi="Calibri" w:eastAsia="Calibri"/>
          <w:i w:val="1"/>
          <w:iCs w:val="1"/>
          <w:sz w:val="22"/>
          <w:szCs w:val="22"/>
        </w:rPr>
      </w:pPr>
      <w:r>
        <w:rPr>
          <w:rFonts w:ascii="Calibri" w:hAnsi="Calibri"/>
          <w:i w:val="1"/>
          <w:iCs w:val="1"/>
          <w:sz w:val="22"/>
          <w:szCs w:val="22"/>
          <w:rtl w:val="0"/>
          <w:lang w:val="it-IT"/>
        </w:rPr>
        <w:t>12.3 Obblighi operativi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</w:rPr>
      </w:pPr>
      <w:r>
        <w:rPr>
          <w:rFonts w:ascii="Calibri" w:hAnsi="Calibri"/>
          <w:sz w:val="22"/>
          <w:szCs w:val="22"/>
          <w:rtl w:val="0"/>
          <w:lang w:val="it-IT"/>
        </w:rPr>
        <w:t>L</w:t>
      </w:r>
      <w:r>
        <w:rPr>
          <w:rFonts w:ascii="Calibri" w:hAnsi="Calibri" w:hint="default"/>
          <w:sz w:val="22"/>
          <w:szCs w:val="22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 xml:space="preserve"> </w:t>
      </w:r>
      <w:r>
        <w:rPr>
          <w:rFonts w:ascii="Calibri" w:hAnsi="Calibri"/>
          <w:sz w:val="22"/>
          <w:szCs w:val="22"/>
          <w:rtl w:val="0"/>
          <w:lang w:val="it-IT"/>
        </w:rPr>
        <w:t>Appaltatore dovr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inoltre: rispettare il cronoprogramma operativo definito nella fase iniziale, salvo cause di forza maggiore o modifiche autorizzate; garantire la presenza di figure qualificate e abilitate per tutte le attivit</w:t>
      </w:r>
      <w:r>
        <w:rPr>
          <w:rFonts w:ascii="Calibri" w:hAnsi="Calibri" w:hint="default"/>
          <w:sz w:val="22"/>
          <w:szCs w:val="22"/>
          <w:rtl w:val="0"/>
          <w:lang w:val="it-IT"/>
        </w:rPr>
        <w:t>à</w:t>
      </w:r>
      <w:r>
        <w:rPr>
          <w:rFonts w:ascii="Calibri" w:hAnsi="Calibri"/>
          <w:sz w:val="22"/>
          <w:szCs w:val="22"/>
          <w:rtl w:val="0"/>
          <w:lang w:val="it-IT"/>
        </w:rPr>
        <w:t>, incluse le operazioni su fune, i rilievi con APR e le ispezioni in quota; cooperare con i rappresentanti della Stazione Appaltante, della Direzione lavori e degli enti preposti alla tutela; eseguire eventuali attivit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integrative o correttive, qualora gli elaborati presentino carenze tecniche o non conformit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accertate.</w:t>
      </w:r>
    </w:p>
    <w:p>
      <w:pPr>
        <w:pStyle w:val="Di default"/>
        <w:spacing w:before="0" w:after="120" w:line="360" w:lineRule="auto"/>
        <w:rPr>
          <w:rFonts w:ascii="Calibri" w:cs="Calibri" w:hAnsi="Calibri" w:eastAsia="Calibri"/>
          <w:i w:val="1"/>
          <w:iCs w:val="1"/>
          <w:sz w:val="22"/>
          <w:szCs w:val="22"/>
        </w:rPr>
      </w:pPr>
      <w:r>
        <w:rPr>
          <w:rFonts w:ascii="Calibri" w:hAnsi="Calibri"/>
          <w:i w:val="1"/>
          <w:iCs w:val="1"/>
          <w:sz w:val="22"/>
          <w:szCs w:val="22"/>
          <w:rtl w:val="0"/>
          <w:lang w:val="it-IT"/>
        </w:rPr>
        <w:t>12.4 Esclusioni di responsabilit</w:t>
      </w:r>
      <w:r>
        <w:rPr>
          <w:rFonts w:ascii="Calibri" w:hAnsi="Calibri" w:hint="default"/>
          <w:i w:val="1"/>
          <w:iCs w:val="1"/>
          <w:sz w:val="22"/>
          <w:szCs w:val="22"/>
          <w:rtl w:val="0"/>
          <w:lang w:val="it-IT"/>
        </w:rPr>
        <w:t>à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</w:rPr>
      </w:pPr>
      <w:r>
        <w:rPr>
          <w:rFonts w:ascii="Calibri" w:hAnsi="Calibri"/>
          <w:sz w:val="22"/>
          <w:szCs w:val="22"/>
          <w:rtl w:val="0"/>
          <w:lang w:val="it-IT"/>
        </w:rPr>
        <w:t xml:space="preserve">Non 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è </w:t>
      </w:r>
      <w:r>
        <w:rPr>
          <w:rFonts w:ascii="Calibri" w:hAnsi="Calibri"/>
          <w:sz w:val="22"/>
          <w:szCs w:val="22"/>
          <w:rtl w:val="0"/>
          <w:lang w:val="it-IT"/>
        </w:rPr>
        <w:t>imputabile all</w:t>
      </w:r>
      <w:r>
        <w:rPr>
          <w:rFonts w:ascii="Arial Unicode MS" w:hAnsi="Arial Unicode MS" w:hint="default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>Appaltatore il mancato conseguimento di obiettivi legati a: scelte progettuali future da parte della Stazione Appaltante non coerenti con le indicazioni tecniche fornite; indisponibilit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o diniego di autorizzazioni da parte di enti terzi (es. Soprintendenze, ENAC, enti gestori); eventi imprevedibili o eccezionali che abbiano impatto diretto sull</w:t>
      </w:r>
      <w:r>
        <w:rPr>
          <w:rFonts w:ascii="Arial Unicode MS" w:hAnsi="Arial Unicode MS" w:hint="default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>operativit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(es. eventi atmosferici gravi, emergenze sanitarie, accessi limitati al bene).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  <w:outline w:val="0"/>
          <w:color w:val="808080"/>
          <w:u w:color="808080"/>
          <w14:textFill>
            <w14:solidFill>
              <w14:srgbClr w14:val="808080"/>
            </w14:solidFill>
          </w14:textFill>
        </w:rPr>
      </w:pP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</w:rPr>
      </w:pPr>
      <w:r>
        <w:rPr>
          <w:rFonts w:ascii="Calibri" w:hAnsi="Calibri"/>
          <w:b w:val="1"/>
          <w:bCs w:val="1"/>
          <w:sz w:val="22"/>
          <w:szCs w:val="22"/>
          <w:rtl w:val="0"/>
          <w:lang w:val="it-IT"/>
        </w:rPr>
        <w:t xml:space="preserve">Art. 13 </w:t>
      </w:r>
      <w:r>
        <w:rPr>
          <w:rFonts w:ascii="Calibri" w:hAnsi="Calibri" w:hint="default"/>
          <w:b w:val="1"/>
          <w:bCs w:val="1"/>
          <w:sz w:val="22"/>
          <w:szCs w:val="22"/>
          <w:rtl w:val="0"/>
          <w:lang w:val="it-IT"/>
        </w:rPr>
        <w:t xml:space="preserve">– </w:t>
      </w:r>
      <w:r>
        <w:rPr>
          <w:rFonts w:ascii="Calibri" w:hAnsi="Calibri"/>
          <w:b w:val="1"/>
          <w:bCs w:val="1"/>
          <w:sz w:val="22"/>
          <w:szCs w:val="22"/>
          <w:rtl w:val="0"/>
          <w:lang w:val="it-IT"/>
        </w:rPr>
        <w:t>Durata, Validit</w:t>
      </w:r>
      <w:r>
        <w:rPr>
          <w:rFonts w:ascii="Calibri" w:hAnsi="Calibri" w:hint="default"/>
          <w:b w:val="1"/>
          <w:bCs w:val="1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b w:val="1"/>
          <w:bCs w:val="1"/>
          <w:sz w:val="22"/>
          <w:szCs w:val="22"/>
          <w:rtl w:val="0"/>
          <w:lang w:val="it-IT"/>
        </w:rPr>
        <w:t>e Campo di Applicazione del Protocollo</w:t>
      </w:r>
    </w:p>
    <w:p>
      <w:pPr>
        <w:pStyle w:val="Di default"/>
        <w:spacing w:before="0" w:after="120" w:line="360" w:lineRule="auto"/>
        <w:rPr>
          <w:rFonts w:ascii="Calibri" w:cs="Calibri" w:hAnsi="Calibri" w:eastAsia="Calibri"/>
          <w:sz w:val="22"/>
          <w:szCs w:val="22"/>
        </w:rPr>
      </w:pPr>
      <w:r>
        <w:rPr>
          <w:rFonts w:ascii="Calibri" w:hAnsi="Calibri"/>
          <w:sz w:val="22"/>
          <w:szCs w:val="22"/>
          <w:rtl w:val="0"/>
          <w:lang w:val="it-IT"/>
        </w:rPr>
        <w:t>Il presente protocollo operativo entra in vigore a partire dalla data di approvazione da parte della Stazione Appaltante e resta valido per l</w:t>
      </w:r>
      <w:r>
        <w:rPr>
          <w:rFonts w:ascii="Calibri" w:hAnsi="Calibri" w:hint="default"/>
          <w:sz w:val="22"/>
          <w:szCs w:val="22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>intera durata delle attivit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progettuali e operative ad esso correlate.</w:t>
      </w:r>
    </w:p>
    <w:p>
      <w:pPr>
        <w:pStyle w:val="Di default"/>
        <w:spacing w:before="0" w:after="120" w:line="360" w:lineRule="auto"/>
        <w:rPr>
          <w:rFonts w:ascii="Calibri" w:cs="Calibri" w:hAnsi="Calibri" w:eastAsia="Calibri"/>
          <w:sz w:val="22"/>
          <w:szCs w:val="22"/>
        </w:rPr>
      </w:pPr>
      <w:r>
        <w:rPr>
          <w:rFonts w:ascii="Calibri" w:hAnsi="Calibri"/>
          <w:sz w:val="22"/>
          <w:szCs w:val="22"/>
          <w:rtl w:val="0"/>
          <w:lang w:val="it-IT"/>
        </w:rPr>
        <w:t>Esso pu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ò </w:t>
      </w:r>
      <w:r>
        <w:rPr>
          <w:rFonts w:ascii="Calibri" w:hAnsi="Calibri"/>
          <w:sz w:val="22"/>
          <w:szCs w:val="22"/>
          <w:rtl w:val="0"/>
          <w:lang w:val="it-IT"/>
        </w:rPr>
        <w:t>essere adottato come riferimento tecnico-metodologico in ambiti pi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ù </w:t>
      </w:r>
      <w:r>
        <w:rPr>
          <w:rFonts w:ascii="Calibri" w:hAnsi="Calibri"/>
          <w:sz w:val="22"/>
          <w:szCs w:val="22"/>
          <w:rtl w:val="0"/>
          <w:lang w:val="it-IT"/>
        </w:rPr>
        <w:t>ampi, compatibili con le sue finalit</w:t>
      </w:r>
      <w:r>
        <w:rPr>
          <w:rFonts w:ascii="Calibri" w:hAnsi="Calibri" w:hint="default"/>
          <w:sz w:val="22"/>
          <w:szCs w:val="22"/>
          <w:rtl w:val="0"/>
          <w:lang w:val="it-IT"/>
        </w:rPr>
        <w:t>à</w:t>
      </w:r>
      <w:r>
        <w:rPr>
          <w:rFonts w:ascii="Calibri" w:hAnsi="Calibri"/>
          <w:sz w:val="22"/>
          <w:szCs w:val="22"/>
          <w:rtl w:val="0"/>
          <w:lang w:val="it-IT"/>
        </w:rPr>
        <w:t>, e si considera valido per l</w:t>
      </w:r>
      <w:r>
        <w:rPr>
          <w:rFonts w:ascii="Calibri" w:hAnsi="Calibri" w:hint="default"/>
          <w:sz w:val="22"/>
          <w:szCs w:val="22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>applicazione su edifici storici situati in contesti ambientali complessi o di elevato valore culturale, indipendentemente dall</w:t>
      </w:r>
      <w:r>
        <w:rPr>
          <w:rFonts w:ascii="Calibri" w:hAnsi="Calibri" w:hint="default"/>
          <w:sz w:val="22"/>
          <w:szCs w:val="22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>oggetto specifico di studio.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  <w:sz w:val="22"/>
          <w:szCs w:val="22"/>
        </w:rPr>
      </w:pPr>
      <w:r>
        <w:rPr>
          <w:rFonts w:ascii="Calibri" w:hAnsi="Calibri"/>
          <w:sz w:val="22"/>
          <w:szCs w:val="22"/>
          <w:rtl w:val="0"/>
          <w:lang w:val="it-IT"/>
        </w:rPr>
        <w:t xml:space="preserve">Qualora il protocollo venga utilizzato in contesti diversi da quelli per cui 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è </w:t>
      </w:r>
      <w:r>
        <w:rPr>
          <w:rFonts w:ascii="Calibri" w:hAnsi="Calibri"/>
          <w:sz w:val="22"/>
          <w:szCs w:val="22"/>
          <w:rtl w:val="0"/>
          <w:lang w:val="it-IT"/>
        </w:rPr>
        <w:t>stato originariamente sviluppato, sar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cura della Stazione Appaltante verificarne l</w:t>
      </w:r>
      <w:r>
        <w:rPr>
          <w:rFonts w:ascii="Calibri" w:hAnsi="Calibri" w:hint="default"/>
          <w:sz w:val="22"/>
          <w:szCs w:val="22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>adattabilit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e approvarne eventuali modifiche operative.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  <w:outline w:val="0"/>
          <w:color w:val="808080"/>
          <w:u w:color="808080"/>
          <w14:textFill>
            <w14:solidFill>
              <w14:srgbClr w14:val="808080"/>
            </w14:solidFill>
          </w14:textFill>
        </w:rPr>
      </w:pP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</w:rPr>
      </w:pPr>
      <w:r>
        <w:rPr>
          <w:rFonts w:ascii="Calibri" w:hAnsi="Calibri"/>
          <w:b w:val="1"/>
          <w:bCs w:val="1"/>
          <w:sz w:val="22"/>
          <w:szCs w:val="22"/>
          <w:rtl w:val="0"/>
          <w:lang w:val="it-IT"/>
        </w:rPr>
        <w:t xml:space="preserve">Art. 14 </w:t>
      </w:r>
      <w:r>
        <w:rPr>
          <w:rFonts w:ascii="Calibri" w:hAnsi="Calibri" w:hint="default"/>
          <w:b w:val="1"/>
          <w:bCs w:val="1"/>
          <w:sz w:val="22"/>
          <w:szCs w:val="22"/>
          <w:rtl w:val="0"/>
          <w:lang w:val="it-IT"/>
        </w:rPr>
        <w:t xml:space="preserve">– </w:t>
      </w:r>
      <w:r>
        <w:rPr>
          <w:rFonts w:ascii="Calibri" w:hAnsi="Calibri"/>
          <w:b w:val="1"/>
          <w:bCs w:val="1"/>
          <w:sz w:val="22"/>
          <w:szCs w:val="22"/>
          <w:rtl w:val="0"/>
          <w:lang w:val="it-IT"/>
        </w:rPr>
        <w:t>Clausola di Revisione e Aggiornamento</w:t>
      </w:r>
    </w:p>
    <w:p>
      <w:pPr>
        <w:pStyle w:val="Di default"/>
        <w:spacing w:before="0" w:after="120" w:line="360" w:lineRule="auto"/>
      </w:pPr>
      <w:r>
        <w:rPr>
          <w:rFonts w:ascii="Calibri" w:hAnsi="Calibri"/>
          <w:sz w:val="22"/>
          <w:szCs w:val="22"/>
          <w:rtl w:val="0"/>
          <w:lang w:val="it-IT"/>
        </w:rPr>
        <w:t xml:space="preserve">Considerata la natura metodologica e innovativa del presente protocollo, 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è </w:t>
      </w:r>
      <w:r>
        <w:rPr>
          <w:rFonts w:ascii="Calibri" w:hAnsi="Calibri"/>
          <w:sz w:val="22"/>
          <w:szCs w:val="22"/>
          <w:rtl w:val="0"/>
          <w:lang w:val="it-IT"/>
        </w:rPr>
        <w:t>ammessa la sua revisione periodica o straordinaria, al fine di: recepire aggiornamenti normativi (nazionali o europei); integrare evoluzioni tecnologiche (es. nuove funzionalit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IA, strumenti di rilievo, interoperabilit</w:t>
      </w:r>
      <w:r>
        <w:rPr>
          <w:rFonts w:ascii="Calibri" w:hAnsi="Calibri" w:hint="default"/>
          <w:sz w:val="22"/>
          <w:szCs w:val="22"/>
          <w:rtl w:val="0"/>
          <w:lang w:val="it-IT"/>
        </w:rPr>
        <w:t>à</w:t>
      </w:r>
      <w:r>
        <w:rPr>
          <w:rFonts w:ascii="Calibri" w:hAnsi="Calibri"/>
          <w:sz w:val="22"/>
          <w:szCs w:val="22"/>
          <w:rtl w:val="0"/>
          <w:lang w:val="it-IT"/>
        </w:rPr>
        <w:t>); adeguarsi a esigenze operative emerse in corso d</w:t>
      </w:r>
      <w:r>
        <w:rPr>
          <w:rFonts w:ascii="Calibri" w:hAnsi="Calibri" w:hint="default"/>
          <w:sz w:val="22"/>
          <w:szCs w:val="22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>opera. Le modifiche potranno essere proposte dalla Stazione Appaltante, dalla Direzione lavori o dall</w:t>
      </w:r>
      <w:r>
        <w:rPr>
          <w:rFonts w:ascii="Calibri" w:hAnsi="Calibri" w:hint="default"/>
          <w:sz w:val="22"/>
          <w:szCs w:val="22"/>
          <w:rtl w:val="0"/>
          <w:lang w:val="it-IT"/>
        </w:rPr>
        <w:t>’</w:t>
      </w:r>
      <w:r>
        <w:rPr>
          <w:rFonts w:ascii="Calibri" w:hAnsi="Calibri"/>
          <w:sz w:val="22"/>
          <w:szCs w:val="22"/>
          <w:rtl w:val="0"/>
          <w:lang w:val="it-IT"/>
        </w:rPr>
        <w:t>Appaltatore, e dovranno essere approvate mediante verbale sottoscritto da tutte le parti coinvolte. La versione aggiornata del protocollo sostituir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integralmente quella precedente a decorrere dalla data della firma di approvazione.</w:t>
      </w:r>
    </w:p>
    <w:p>
      <w:pPr>
        <w:pStyle w:val="Corpo"/>
        <w:spacing w:after="120" w:line="360" w:lineRule="auto"/>
      </w:pPr>
      <w:r>
        <w:rPr>
          <w:sz w:val="22"/>
          <w:szCs w:val="22"/>
        </w:rPr>
        <w:br w:type="textWrapping"/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</w:rPr>
      </w:pPr>
      <w:r>
        <w:rPr>
          <w:rFonts w:ascii="Calibri" w:hAnsi="Calibri"/>
          <w:b w:val="1"/>
          <w:bCs w:val="1"/>
          <w:sz w:val="22"/>
          <w:szCs w:val="22"/>
          <w:rtl w:val="0"/>
          <w:lang w:val="it-IT"/>
        </w:rPr>
        <w:t>Allegati, Glossario e Clausole Integrative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</w:rPr>
      </w:pPr>
      <w:r>
        <w:rPr>
          <w:rFonts w:ascii="Calibri" w:hAnsi="Calibri"/>
          <w:b w:val="1"/>
          <w:bCs w:val="1"/>
          <w:sz w:val="22"/>
          <w:szCs w:val="22"/>
          <w:rtl w:val="0"/>
          <w:lang w:val="it-IT"/>
        </w:rPr>
        <w:t>Allegati Tecnici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</w:rPr>
      </w:pPr>
      <w:r>
        <w:rPr>
          <w:rFonts w:ascii="Calibri" w:hAnsi="Calibri"/>
          <w:sz w:val="22"/>
          <w:szCs w:val="22"/>
          <w:rtl w:val="0"/>
          <w:lang w:val="it-IT"/>
        </w:rPr>
        <w:t>Fanno parte integrante del presente protocollo operativo i seguenti allegati tecnici, che ne costituiscono documentazione esplicativa o applicativa:</w:t>
      </w:r>
    </w:p>
    <w:p>
      <w:pPr>
        <w:pStyle w:val="Di default"/>
        <w:numPr>
          <w:ilvl w:val="0"/>
          <w:numId w:val="3"/>
        </w:numPr>
        <w:bidi w:val="0"/>
        <w:spacing w:before="0" w:after="120" w:line="360" w:lineRule="auto"/>
        <w:ind w:right="0"/>
        <w:jc w:val="left"/>
        <w:rPr>
          <w:rFonts w:ascii="Times Roman" w:hAnsi="Times Roman"/>
          <w:sz w:val="22"/>
          <w:szCs w:val="22"/>
          <w:rtl w:val="0"/>
          <w:lang w:val="it-IT"/>
        </w:rPr>
      </w:pPr>
      <w:r>
        <w:rPr>
          <w:rFonts w:ascii="Calibri" w:hAnsi="Calibri"/>
          <w:b w:val="1"/>
          <w:bCs w:val="1"/>
          <w:sz w:val="22"/>
          <w:szCs w:val="22"/>
          <w:rtl w:val="0"/>
          <w:lang w:val="it-IT"/>
        </w:rPr>
        <w:t>Allegato A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 – </w:t>
      </w:r>
      <w:r>
        <w:rPr>
          <w:rFonts w:ascii="Calibri" w:hAnsi="Calibri"/>
          <w:sz w:val="22"/>
          <w:szCs w:val="22"/>
          <w:rtl w:val="0"/>
          <w:lang w:val="it-IT"/>
        </w:rPr>
        <w:t>Schede tipo per la mappatura delle alterazioni (UNI 11182);</w:t>
      </w:r>
    </w:p>
    <w:p>
      <w:pPr>
        <w:pStyle w:val="Di default"/>
        <w:numPr>
          <w:ilvl w:val="0"/>
          <w:numId w:val="3"/>
        </w:numPr>
        <w:bidi w:val="0"/>
        <w:spacing w:before="0" w:after="120" w:line="360" w:lineRule="auto"/>
        <w:ind w:right="0"/>
        <w:jc w:val="left"/>
        <w:rPr>
          <w:rFonts w:ascii="Times Roman" w:hAnsi="Times Roman"/>
          <w:sz w:val="22"/>
          <w:szCs w:val="22"/>
          <w:rtl w:val="0"/>
          <w:lang w:val="it-IT"/>
        </w:rPr>
      </w:pPr>
      <w:r>
        <w:rPr>
          <w:rFonts w:ascii="Calibri" w:hAnsi="Calibri"/>
          <w:b w:val="1"/>
          <w:bCs w:val="1"/>
          <w:sz w:val="22"/>
          <w:szCs w:val="22"/>
          <w:rtl w:val="0"/>
          <w:lang w:val="it-IT"/>
        </w:rPr>
        <w:t>Allegato B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 – </w:t>
      </w:r>
      <w:r>
        <w:rPr>
          <w:rFonts w:ascii="Calibri" w:hAnsi="Calibri"/>
          <w:sz w:val="22"/>
          <w:szCs w:val="22"/>
          <w:rtl w:val="0"/>
          <w:lang w:val="it-IT"/>
        </w:rPr>
        <w:t>Esempio di output formato interoperabile IFC e Shapefile georiferito;</w:t>
      </w:r>
    </w:p>
    <w:p>
      <w:pPr>
        <w:pStyle w:val="Di default"/>
        <w:numPr>
          <w:ilvl w:val="0"/>
          <w:numId w:val="3"/>
        </w:numPr>
        <w:bidi w:val="0"/>
        <w:spacing w:before="0" w:after="120" w:line="360" w:lineRule="auto"/>
        <w:ind w:right="0"/>
        <w:jc w:val="left"/>
        <w:rPr>
          <w:rFonts w:ascii="Times Roman" w:hAnsi="Times Roman"/>
          <w:sz w:val="22"/>
          <w:szCs w:val="22"/>
          <w:rtl w:val="0"/>
          <w:lang w:val="it-IT"/>
        </w:rPr>
      </w:pPr>
      <w:r>
        <w:rPr>
          <w:rFonts w:ascii="Calibri" w:hAnsi="Calibri"/>
          <w:b w:val="1"/>
          <w:bCs w:val="1"/>
          <w:sz w:val="22"/>
          <w:szCs w:val="22"/>
          <w:rtl w:val="0"/>
          <w:lang w:val="it-IT"/>
        </w:rPr>
        <w:t>Allegato C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 – </w:t>
      </w:r>
      <w:r>
        <w:rPr>
          <w:rFonts w:ascii="Calibri" w:hAnsi="Calibri"/>
          <w:sz w:val="22"/>
          <w:szCs w:val="22"/>
          <w:rtl w:val="0"/>
          <w:lang w:val="it-IT"/>
        </w:rPr>
        <w:t>Estratto del piano di conservazione programmata (approfondito in Art. 4.7) (modello tipo);</w:t>
      </w:r>
    </w:p>
    <w:p>
      <w:pPr>
        <w:pStyle w:val="Di default"/>
        <w:numPr>
          <w:ilvl w:val="0"/>
          <w:numId w:val="3"/>
        </w:numPr>
        <w:bidi w:val="0"/>
        <w:spacing w:before="0" w:after="120" w:line="360" w:lineRule="auto"/>
        <w:ind w:right="0"/>
        <w:jc w:val="left"/>
        <w:rPr>
          <w:rFonts w:ascii="Times Roman" w:hAnsi="Times Roman"/>
          <w:sz w:val="22"/>
          <w:szCs w:val="22"/>
          <w:rtl w:val="0"/>
          <w:lang w:val="it-IT"/>
        </w:rPr>
      </w:pPr>
      <w:r>
        <w:rPr>
          <w:rFonts w:ascii="Calibri" w:hAnsi="Calibri"/>
          <w:b w:val="1"/>
          <w:bCs w:val="1"/>
          <w:sz w:val="22"/>
          <w:szCs w:val="22"/>
          <w:rtl w:val="0"/>
          <w:lang w:val="it-IT"/>
        </w:rPr>
        <w:t>Allegato D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 – </w:t>
      </w:r>
      <w:r>
        <w:rPr>
          <w:rFonts w:ascii="Calibri" w:hAnsi="Calibri"/>
          <w:sz w:val="22"/>
          <w:szCs w:val="22"/>
          <w:rtl w:val="0"/>
          <w:lang w:val="it-IT"/>
        </w:rPr>
        <w:t>Schema di check-list per attivit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di manutenzione;</w:t>
      </w:r>
    </w:p>
    <w:p>
      <w:pPr>
        <w:pStyle w:val="Di default"/>
        <w:numPr>
          <w:ilvl w:val="0"/>
          <w:numId w:val="3"/>
        </w:numPr>
        <w:bidi w:val="0"/>
        <w:spacing w:before="0" w:after="120" w:line="360" w:lineRule="auto"/>
        <w:ind w:right="0"/>
        <w:jc w:val="left"/>
        <w:rPr>
          <w:rFonts w:ascii="Times Roman" w:hAnsi="Times Roman"/>
          <w:sz w:val="22"/>
          <w:szCs w:val="22"/>
          <w:rtl w:val="0"/>
          <w:lang w:val="it-IT"/>
        </w:rPr>
      </w:pPr>
      <w:r>
        <w:rPr>
          <w:rFonts w:ascii="Calibri" w:hAnsi="Calibri"/>
          <w:b w:val="1"/>
          <w:bCs w:val="1"/>
          <w:sz w:val="22"/>
          <w:szCs w:val="22"/>
          <w:rtl w:val="0"/>
          <w:lang w:val="it-IT"/>
        </w:rPr>
        <w:t>Allegato E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 – </w:t>
      </w:r>
      <w:r>
        <w:rPr>
          <w:rFonts w:ascii="Calibri" w:hAnsi="Calibri"/>
          <w:sz w:val="22"/>
          <w:szCs w:val="22"/>
          <w:rtl w:val="0"/>
          <w:lang w:val="it-IT"/>
        </w:rPr>
        <w:t>Cronoprogramma esemplificativo (in formato Excel e formato PDF/A/A);</w:t>
      </w:r>
    </w:p>
    <w:p>
      <w:pPr>
        <w:pStyle w:val="Di default"/>
        <w:numPr>
          <w:ilvl w:val="0"/>
          <w:numId w:val="3"/>
        </w:numPr>
        <w:bidi w:val="0"/>
        <w:spacing w:before="0" w:after="120" w:line="360" w:lineRule="auto"/>
        <w:ind w:right="0"/>
        <w:jc w:val="left"/>
        <w:rPr>
          <w:rFonts w:ascii="Times Roman" w:hAnsi="Times Roman"/>
          <w:sz w:val="22"/>
          <w:szCs w:val="22"/>
          <w:rtl w:val="0"/>
          <w:lang w:val="it-IT"/>
        </w:rPr>
      </w:pPr>
      <w:r>
        <w:rPr>
          <w:rFonts w:ascii="Calibri" w:hAnsi="Calibri"/>
          <w:b w:val="1"/>
          <w:bCs w:val="1"/>
          <w:sz w:val="22"/>
          <w:szCs w:val="22"/>
          <w:rtl w:val="0"/>
          <w:lang w:val="it-IT"/>
        </w:rPr>
        <w:t>Allegato F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 – </w:t>
      </w:r>
      <w:r>
        <w:rPr>
          <w:rFonts w:ascii="Calibri" w:hAnsi="Calibri"/>
          <w:sz w:val="22"/>
          <w:szCs w:val="22"/>
          <w:rtl w:val="0"/>
          <w:lang w:val="it-IT"/>
        </w:rPr>
        <w:t>Istruzioni operative per la certificazione blockchain dei dati (se attivata);</w:t>
      </w:r>
    </w:p>
    <w:p>
      <w:pPr>
        <w:pStyle w:val="Di default"/>
        <w:numPr>
          <w:ilvl w:val="0"/>
          <w:numId w:val="3"/>
        </w:numPr>
        <w:bidi w:val="0"/>
        <w:spacing w:before="0" w:after="120" w:line="360" w:lineRule="auto"/>
        <w:ind w:right="0"/>
        <w:jc w:val="left"/>
        <w:rPr>
          <w:rFonts w:ascii="Times Roman" w:hAnsi="Times Roman"/>
          <w:sz w:val="22"/>
          <w:szCs w:val="22"/>
          <w:rtl w:val="0"/>
          <w:lang w:val="it-IT"/>
        </w:rPr>
      </w:pPr>
      <w:r>
        <w:rPr>
          <w:rFonts w:ascii="Calibri" w:hAnsi="Calibri"/>
          <w:b w:val="1"/>
          <w:bCs w:val="1"/>
          <w:sz w:val="22"/>
          <w:szCs w:val="22"/>
          <w:rtl w:val="0"/>
          <w:lang w:val="it-IT"/>
        </w:rPr>
        <w:t>Allegato G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 – </w:t>
      </w:r>
      <w:r>
        <w:rPr>
          <w:rFonts w:ascii="Calibri" w:hAnsi="Calibri"/>
          <w:sz w:val="22"/>
          <w:szCs w:val="22"/>
          <w:rtl w:val="0"/>
          <w:lang w:val="it-IT"/>
        </w:rPr>
        <w:t>Estratto Linee guida MiC e riferimenti normativi.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</w:rPr>
      </w:pPr>
      <w:r>
        <w:rPr>
          <w:rFonts w:ascii="Calibri" w:hAnsi="Calibri"/>
          <w:sz w:val="22"/>
          <w:szCs w:val="22"/>
          <w:rtl w:val="0"/>
          <w:lang w:val="it-IT"/>
        </w:rPr>
        <w:t>Gli allegati possono essere aggiornati o ampliati in fase esecutiva, previo accordo tra le parti e validazione della Direzione lavori.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</w:rPr>
      </w:pP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</w:rPr>
      </w:pPr>
      <w:r>
        <w:rPr>
          <w:rFonts w:ascii="Calibri" w:hAnsi="Calibri"/>
          <w:b w:val="1"/>
          <w:bCs w:val="1"/>
          <w:sz w:val="22"/>
          <w:szCs w:val="22"/>
          <w:rtl w:val="0"/>
          <w:lang w:val="it-IT"/>
        </w:rPr>
        <w:t>Glossario Tecnico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</w:rPr>
      </w:pPr>
      <w:r>
        <w:rPr>
          <w:rFonts w:ascii="Calibri" w:hAnsi="Calibri"/>
          <w:sz w:val="22"/>
          <w:szCs w:val="22"/>
          <w:rtl w:val="0"/>
          <w:lang w:val="it-IT"/>
        </w:rPr>
        <w:t>Ai fini della corretta interpretazione del presente documento, si riportano alcune definizioni essenziali:</w:t>
      </w:r>
    </w:p>
    <w:p>
      <w:pPr>
        <w:pStyle w:val="Di default"/>
        <w:numPr>
          <w:ilvl w:val="0"/>
          <w:numId w:val="3"/>
        </w:numPr>
        <w:bidi w:val="0"/>
        <w:spacing w:before="0" w:after="120" w:line="360" w:lineRule="auto"/>
        <w:ind w:right="0"/>
        <w:jc w:val="left"/>
        <w:rPr>
          <w:rFonts w:ascii="Times Roman" w:hAnsi="Times Roman"/>
          <w:sz w:val="22"/>
          <w:szCs w:val="22"/>
          <w:rtl w:val="0"/>
          <w:lang w:val="da-DK"/>
        </w:rPr>
      </w:pPr>
      <w:r>
        <w:rPr>
          <w:rFonts w:ascii="Calibri" w:hAnsi="Calibri"/>
          <w:b w:val="1"/>
          <w:bCs w:val="1"/>
          <w:sz w:val="22"/>
          <w:szCs w:val="22"/>
          <w:rtl w:val="0"/>
          <w:lang w:val="da-DK"/>
        </w:rPr>
        <w:t>BIM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 – </w:t>
      </w:r>
      <w:r>
        <w:rPr>
          <w:rFonts w:ascii="Calibri" w:hAnsi="Calibri"/>
          <w:i w:val="1"/>
          <w:iCs w:val="1"/>
          <w:sz w:val="22"/>
          <w:szCs w:val="22"/>
          <w:rtl w:val="0"/>
          <w:lang w:val="en-US"/>
        </w:rPr>
        <w:t>Building Information Modeling</w:t>
      </w:r>
      <w:r>
        <w:rPr>
          <w:rFonts w:ascii="Calibri" w:hAnsi="Calibri"/>
          <w:sz w:val="22"/>
          <w:szCs w:val="22"/>
          <w:rtl w:val="0"/>
          <w:lang w:val="it-IT"/>
        </w:rPr>
        <w:t>: metodologia per la gestione digitale delle informazioni del costruito.</w:t>
      </w:r>
    </w:p>
    <w:p>
      <w:pPr>
        <w:pStyle w:val="Di default"/>
        <w:numPr>
          <w:ilvl w:val="0"/>
          <w:numId w:val="3"/>
        </w:numPr>
        <w:bidi w:val="0"/>
        <w:spacing w:before="0" w:after="120" w:line="360" w:lineRule="auto"/>
        <w:ind w:right="0"/>
        <w:jc w:val="left"/>
        <w:rPr>
          <w:rFonts w:ascii="Times Roman" w:hAnsi="Times Roman"/>
          <w:sz w:val="22"/>
          <w:szCs w:val="22"/>
          <w:rtl w:val="0"/>
          <w:lang w:val="it-IT"/>
        </w:rPr>
      </w:pPr>
      <w:r>
        <w:rPr>
          <w:rFonts w:ascii="Calibri" w:hAnsi="Calibri"/>
          <w:sz w:val="22"/>
          <w:szCs w:val="22"/>
          <w:rtl w:val="0"/>
          <w:lang w:val="it-IT"/>
        </w:rPr>
        <w:t xml:space="preserve">ambiente collaborativo digitale (descritto in Art. 4.5.1) (CDE - Common Data Environment) 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– </w:t>
      </w:r>
      <w:r>
        <w:rPr>
          <w:rFonts w:ascii="Calibri" w:hAnsi="Calibri"/>
          <w:sz w:val="22"/>
          <w:szCs w:val="22"/>
          <w:rtl w:val="0"/>
          <w:lang w:val="it-IT"/>
        </w:rPr>
        <w:t>Common Data Environment: ambiente digitale condiviso per la gestione e validazione dei dati.</w:t>
      </w:r>
    </w:p>
    <w:p>
      <w:pPr>
        <w:pStyle w:val="Di default"/>
        <w:numPr>
          <w:ilvl w:val="0"/>
          <w:numId w:val="3"/>
        </w:numPr>
        <w:bidi w:val="0"/>
        <w:spacing w:before="0" w:after="120" w:line="360" w:lineRule="auto"/>
        <w:ind w:right="0"/>
        <w:jc w:val="left"/>
        <w:rPr>
          <w:rFonts w:ascii="Times Roman" w:hAnsi="Times Roman"/>
          <w:sz w:val="22"/>
          <w:szCs w:val="22"/>
          <w:rtl w:val="0"/>
          <w:lang w:val="it-IT"/>
        </w:rPr>
      </w:pPr>
      <w:r>
        <w:rPr>
          <w:rFonts w:ascii="Calibri" w:hAnsi="Calibri"/>
          <w:b w:val="1"/>
          <w:bCs w:val="1"/>
          <w:sz w:val="22"/>
          <w:szCs w:val="22"/>
          <w:rtl w:val="0"/>
          <w:lang w:val="it-IT"/>
        </w:rPr>
        <w:t>APR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 – </w:t>
      </w:r>
      <w:r>
        <w:rPr>
          <w:rFonts w:ascii="Calibri" w:hAnsi="Calibri"/>
          <w:i w:val="1"/>
          <w:iCs w:val="1"/>
          <w:sz w:val="22"/>
          <w:szCs w:val="22"/>
          <w:rtl w:val="0"/>
          <w:lang w:val="it-IT"/>
        </w:rPr>
        <w:t>Aeromobile a Pilotaggio Remoto (drone)</w:t>
      </w:r>
      <w:r>
        <w:rPr>
          <w:rFonts w:ascii="Calibri" w:hAnsi="Calibri"/>
          <w:sz w:val="22"/>
          <w:szCs w:val="22"/>
          <w:rtl w:val="0"/>
          <w:lang w:val="it-IT"/>
        </w:rPr>
        <w:t>: dispositivo utilizzato per ispezioni e rilievi da remoto.</w:t>
      </w:r>
    </w:p>
    <w:p>
      <w:pPr>
        <w:pStyle w:val="Di default"/>
        <w:numPr>
          <w:ilvl w:val="0"/>
          <w:numId w:val="3"/>
        </w:numPr>
        <w:bidi w:val="0"/>
        <w:spacing w:before="0" w:after="120" w:line="360" w:lineRule="auto"/>
        <w:ind w:right="0"/>
        <w:jc w:val="left"/>
        <w:rPr>
          <w:rFonts w:ascii="Times Roman" w:hAnsi="Times Roman"/>
          <w:sz w:val="22"/>
          <w:szCs w:val="22"/>
          <w:rtl w:val="0"/>
          <w:lang w:val="it-IT"/>
        </w:rPr>
      </w:pPr>
      <w:r>
        <w:rPr>
          <w:rFonts w:ascii="Calibri" w:hAnsi="Calibri"/>
          <w:b w:val="1"/>
          <w:bCs w:val="1"/>
          <w:sz w:val="22"/>
          <w:szCs w:val="22"/>
          <w:rtl w:val="0"/>
          <w:lang w:val="it-IT"/>
        </w:rPr>
        <w:t>Alterazione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 – </w:t>
      </w:r>
      <w:r>
        <w:rPr>
          <w:rFonts w:ascii="Calibri" w:hAnsi="Calibri"/>
          <w:sz w:val="22"/>
          <w:szCs w:val="22"/>
          <w:rtl w:val="0"/>
          <w:lang w:val="it-IT"/>
        </w:rPr>
        <w:t>Modificazione visibile della materia di un bene, secondo la classificazione UNI 11182:2006.</w:t>
      </w:r>
    </w:p>
    <w:p>
      <w:pPr>
        <w:pStyle w:val="Di default"/>
        <w:numPr>
          <w:ilvl w:val="0"/>
          <w:numId w:val="3"/>
        </w:numPr>
        <w:bidi w:val="0"/>
        <w:spacing w:before="0" w:after="120" w:line="360" w:lineRule="auto"/>
        <w:ind w:right="0"/>
        <w:jc w:val="left"/>
        <w:rPr>
          <w:rFonts w:ascii="Times Roman" w:hAnsi="Times Roman"/>
          <w:sz w:val="22"/>
          <w:szCs w:val="22"/>
          <w:rtl w:val="0"/>
          <w:lang w:val="it-IT"/>
        </w:rPr>
      </w:pPr>
      <w:r>
        <w:rPr>
          <w:rFonts w:ascii="Calibri" w:hAnsi="Calibri"/>
          <w:b w:val="1"/>
          <w:bCs w:val="1"/>
          <w:sz w:val="22"/>
          <w:szCs w:val="22"/>
          <w:rtl w:val="0"/>
          <w:lang w:val="it-IT"/>
        </w:rPr>
        <w:t>Conservazione Programmata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 – </w:t>
      </w:r>
      <w:r>
        <w:rPr>
          <w:rFonts w:ascii="Calibri" w:hAnsi="Calibri"/>
          <w:sz w:val="22"/>
          <w:szCs w:val="22"/>
          <w:rtl w:val="0"/>
          <w:lang w:val="it-IT"/>
        </w:rPr>
        <w:t>Strategia di tutela preventiva e ciclica basata sul controllo costante dello stato del bene.</w:t>
      </w:r>
    </w:p>
    <w:p>
      <w:pPr>
        <w:pStyle w:val="Di default"/>
        <w:numPr>
          <w:ilvl w:val="0"/>
          <w:numId w:val="3"/>
        </w:numPr>
        <w:bidi w:val="0"/>
        <w:spacing w:before="0" w:after="120" w:line="360" w:lineRule="auto"/>
        <w:ind w:right="0"/>
        <w:jc w:val="left"/>
        <w:rPr>
          <w:rFonts w:ascii="Times Roman" w:hAnsi="Times Roman"/>
          <w:sz w:val="22"/>
          <w:szCs w:val="22"/>
          <w:rtl w:val="0"/>
          <w:lang w:val="fr-FR"/>
        </w:rPr>
      </w:pPr>
      <w:r>
        <w:rPr>
          <w:rFonts w:ascii="Calibri" w:hAnsi="Calibri"/>
          <w:b w:val="1"/>
          <w:bCs w:val="1"/>
          <w:sz w:val="22"/>
          <w:szCs w:val="22"/>
          <w:rtl w:val="0"/>
          <w:lang w:val="fr-FR"/>
        </w:rPr>
        <w:t>Blockchain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 – </w:t>
      </w:r>
      <w:r>
        <w:rPr>
          <w:rFonts w:ascii="Calibri" w:hAnsi="Calibri"/>
          <w:sz w:val="22"/>
          <w:szCs w:val="22"/>
          <w:rtl w:val="0"/>
          <w:lang w:val="it-IT"/>
        </w:rPr>
        <w:t>Tecnologia crittografica per la registrazione immutabile e tracciabile dei dati (hash, timestamp, certificazioni).</w:t>
      </w:r>
    </w:p>
    <w:p>
      <w:pPr>
        <w:pStyle w:val="Di default"/>
        <w:numPr>
          <w:ilvl w:val="0"/>
          <w:numId w:val="3"/>
        </w:numPr>
        <w:bidi w:val="0"/>
        <w:spacing w:before="0" w:after="120" w:line="360" w:lineRule="auto"/>
        <w:ind w:right="0"/>
        <w:jc w:val="left"/>
        <w:rPr>
          <w:rFonts w:ascii="Times Roman" w:hAnsi="Times Roman"/>
          <w:sz w:val="22"/>
          <w:szCs w:val="22"/>
          <w:rtl w:val="0"/>
          <w:lang w:val="it-IT"/>
        </w:rPr>
      </w:pPr>
      <w:r>
        <w:rPr>
          <w:rFonts w:ascii="Calibri" w:hAnsi="Calibri"/>
          <w:b w:val="1"/>
          <w:bCs w:val="1"/>
          <w:sz w:val="22"/>
          <w:szCs w:val="22"/>
          <w:rtl w:val="0"/>
          <w:lang w:val="it-IT"/>
        </w:rPr>
        <w:t>formato interoperabile IFC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 – </w:t>
      </w:r>
      <w:r>
        <w:rPr>
          <w:rFonts w:ascii="Calibri" w:hAnsi="Calibri"/>
          <w:i w:val="1"/>
          <w:iCs w:val="1"/>
          <w:sz w:val="22"/>
          <w:szCs w:val="22"/>
          <w:rtl w:val="0"/>
          <w:lang w:val="en-US"/>
        </w:rPr>
        <w:t>Industry Foundation Classes</w:t>
      </w:r>
      <w:r>
        <w:rPr>
          <w:rFonts w:ascii="Calibri" w:hAnsi="Calibri"/>
          <w:sz w:val="22"/>
          <w:szCs w:val="22"/>
          <w:rtl w:val="0"/>
          <w:lang w:val="it-IT"/>
        </w:rPr>
        <w:t>: formato aperto standard per l'interoperabilit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di modelli BIM.</w:t>
      </w:r>
    </w:p>
    <w:p>
      <w:pPr>
        <w:pStyle w:val="Di default"/>
        <w:numPr>
          <w:ilvl w:val="0"/>
          <w:numId w:val="3"/>
        </w:numPr>
        <w:bidi w:val="0"/>
        <w:spacing w:before="0" w:after="120" w:line="360" w:lineRule="auto"/>
        <w:ind w:right="0"/>
        <w:jc w:val="left"/>
        <w:rPr>
          <w:rFonts w:ascii="Times Roman" w:hAnsi="Times Roman"/>
          <w:sz w:val="22"/>
          <w:szCs w:val="22"/>
          <w:rtl w:val="0"/>
          <w:lang w:val="da-DK"/>
        </w:rPr>
      </w:pPr>
      <w:r>
        <w:rPr>
          <w:rFonts w:ascii="Calibri" w:hAnsi="Calibri"/>
          <w:b w:val="1"/>
          <w:bCs w:val="1"/>
          <w:sz w:val="22"/>
          <w:szCs w:val="22"/>
          <w:rtl w:val="0"/>
          <w:lang w:val="da-DK"/>
        </w:rPr>
        <w:t>usBIM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 – </w:t>
      </w:r>
      <w:r>
        <w:rPr>
          <w:rFonts w:ascii="Calibri" w:hAnsi="Calibri"/>
          <w:sz w:val="22"/>
          <w:szCs w:val="22"/>
          <w:rtl w:val="0"/>
          <w:lang w:val="it-IT"/>
        </w:rPr>
        <w:t>Piattaforma digitale integrata per la gestione, modellazione e certificazione del costruito.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</w:rPr>
      </w:pPr>
      <w:r>
        <w:rPr>
          <w:rFonts w:ascii="Calibri" w:hAnsi="Calibri"/>
          <w:sz w:val="22"/>
          <w:szCs w:val="22"/>
          <w:rtl w:val="0"/>
          <w:lang w:val="it-IT"/>
        </w:rPr>
        <w:t>Eventuali altri termini specialistici potranno essere definiti nel corso del progetto e inseriti in appendice.</w:t>
      </w: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</w:rPr>
      </w:pPr>
    </w:p>
    <w:p>
      <w:pPr>
        <w:pStyle w:val="Di default"/>
        <w:spacing w:before="0" w:after="120" w:line="360" w:lineRule="auto"/>
        <w:rPr>
          <w:rFonts w:ascii="Times Roman" w:cs="Times Roman" w:hAnsi="Times Roman" w:eastAsia="Times Roman"/>
        </w:rPr>
      </w:pPr>
      <w:r>
        <w:rPr>
          <w:rFonts w:ascii="Calibri" w:hAnsi="Calibri"/>
          <w:b w:val="1"/>
          <w:bCs w:val="1"/>
          <w:sz w:val="22"/>
          <w:szCs w:val="22"/>
          <w:rtl w:val="0"/>
          <w:lang w:val="it-IT"/>
        </w:rPr>
        <w:t>Clausole Integrative</w:t>
      </w:r>
    </w:p>
    <w:p>
      <w:pPr>
        <w:pStyle w:val="Di default"/>
        <w:numPr>
          <w:ilvl w:val="0"/>
          <w:numId w:val="3"/>
        </w:numPr>
        <w:bidi w:val="0"/>
        <w:spacing w:before="0" w:after="120" w:line="360" w:lineRule="auto"/>
        <w:ind w:right="0"/>
        <w:jc w:val="left"/>
        <w:rPr>
          <w:rFonts w:ascii="Times Roman" w:hAnsi="Times Roman"/>
          <w:sz w:val="22"/>
          <w:szCs w:val="22"/>
          <w:rtl w:val="0"/>
          <w:lang w:val="it-IT"/>
        </w:rPr>
      </w:pPr>
      <w:r>
        <w:rPr>
          <w:rFonts w:ascii="Calibri" w:hAnsi="Calibri"/>
          <w:b w:val="1"/>
          <w:bCs w:val="1"/>
          <w:sz w:val="22"/>
          <w:szCs w:val="22"/>
          <w:rtl w:val="0"/>
          <w:lang w:val="it-IT"/>
        </w:rPr>
        <w:t>Prevalenza del testo:</w:t>
      </w:r>
      <w:r>
        <w:rPr>
          <w:rFonts w:ascii="Calibri" w:hAnsi="Calibri"/>
          <w:sz w:val="22"/>
          <w:szCs w:val="22"/>
          <w:rtl w:val="0"/>
          <w:lang w:val="it-IT"/>
        </w:rPr>
        <w:t xml:space="preserve"> In caso di conflitto interpretativo tra il testo del protocollo e gli allegati, prevale il testo principale.</w:t>
      </w:r>
    </w:p>
    <w:p>
      <w:pPr>
        <w:pStyle w:val="Di default"/>
        <w:numPr>
          <w:ilvl w:val="0"/>
          <w:numId w:val="3"/>
        </w:numPr>
        <w:bidi w:val="0"/>
        <w:spacing w:before="0" w:after="120" w:line="360" w:lineRule="auto"/>
        <w:ind w:right="0"/>
        <w:jc w:val="left"/>
        <w:rPr>
          <w:rFonts w:ascii="Times Roman" w:hAnsi="Times Roman"/>
          <w:sz w:val="22"/>
          <w:szCs w:val="22"/>
          <w:rtl w:val="0"/>
          <w:lang w:val="it-IT"/>
        </w:rPr>
      </w:pPr>
      <w:r>
        <w:rPr>
          <w:rFonts w:ascii="Calibri" w:hAnsi="Calibri"/>
          <w:sz w:val="22"/>
          <w:szCs w:val="22"/>
          <w:rtl w:val="0"/>
          <w:lang w:val="it-IT"/>
        </w:rPr>
        <w:t>Aggiornamenti: Il presente protocollo potr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Fonts w:ascii="Calibri" w:hAnsi="Calibri"/>
          <w:sz w:val="22"/>
          <w:szCs w:val="22"/>
          <w:rtl w:val="0"/>
          <w:lang w:val="it-IT"/>
        </w:rPr>
        <w:t>essere aggiornato o integrato sulla base delle evoluzioni normative, tecnologiche o metodologiche, previa validazione della Direzione lavori e accettazione da parte della Stazione Appaltante.</w:t>
      </w:r>
    </w:p>
    <w:p>
      <w:pPr>
        <w:pStyle w:val="Di default"/>
        <w:numPr>
          <w:ilvl w:val="0"/>
          <w:numId w:val="3"/>
        </w:numPr>
        <w:bidi w:val="0"/>
        <w:spacing w:before="0" w:after="120" w:line="360" w:lineRule="auto"/>
        <w:ind w:right="0"/>
        <w:jc w:val="left"/>
        <w:rPr>
          <w:rFonts w:ascii="Times Roman" w:hAnsi="Times Roman"/>
          <w:sz w:val="22"/>
          <w:szCs w:val="22"/>
          <w:rtl w:val="0"/>
          <w:lang w:val="it-IT"/>
        </w:rPr>
      </w:pPr>
      <w:r>
        <w:rPr>
          <w:rFonts w:ascii="Calibri" w:hAnsi="Calibri"/>
          <w:b w:val="1"/>
          <w:bCs w:val="1"/>
          <w:sz w:val="22"/>
          <w:szCs w:val="22"/>
          <w:rtl w:val="0"/>
          <w:lang w:val="it-IT"/>
        </w:rPr>
        <w:t>Riferimenti:</w:t>
      </w:r>
      <w:r>
        <w:rPr>
          <w:rFonts w:ascii="Calibri" w:hAnsi="Calibri"/>
          <w:sz w:val="22"/>
          <w:szCs w:val="22"/>
          <w:rtl w:val="0"/>
          <w:lang w:val="it-IT"/>
        </w:rPr>
        <w:t xml:space="preserve"> I richiami normativi e tecnici devono intendersi riferiti alla versione vigente alla data di esecuzione delle attivit</w:t>
      </w:r>
      <w:r>
        <w:rPr>
          <w:rFonts w:ascii="Calibri" w:hAnsi="Calibri" w:hint="default"/>
          <w:sz w:val="22"/>
          <w:szCs w:val="22"/>
          <w:rtl w:val="0"/>
          <w:lang w:val="it-IT"/>
        </w:rPr>
        <w:t>à</w:t>
      </w:r>
      <w:r>
        <w:rPr>
          <w:rFonts w:ascii="Calibri" w:hAnsi="Calibri"/>
          <w:sz w:val="22"/>
          <w:szCs w:val="22"/>
          <w:rtl w:val="0"/>
          <w:lang w:val="it-IT"/>
        </w:rPr>
        <w:t>, salvo diversa indicazione.</w:t>
      </w:r>
    </w:p>
    <w:p>
      <w:pPr>
        <w:pStyle w:val="Di default"/>
        <w:numPr>
          <w:ilvl w:val="0"/>
          <w:numId w:val="3"/>
        </w:numPr>
        <w:bidi w:val="0"/>
        <w:spacing w:before="0" w:after="120" w:line="360" w:lineRule="auto"/>
        <w:ind w:right="0"/>
        <w:jc w:val="left"/>
        <w:rPr>
          <w:rFonts w:ascii="Times Roman" w:hAnsi="Times Roman"/>
          <w:sz w:val="22"/>
          <w:szCs w:val="22"/>
          <w:rtl w:val="0"/>
          <w:lang w:val="it-IT"/>
        </w:rPr>
      </w:pPr>
      <w:r>
        <w:rPr>
          <w:rFonts w:ascii="Calibri" w:hAnsi="Calibri"/>
          <w:b w:val="1"/>
          <w:bCs w:val="1"/>
          <w:sz w:val="22"/>
          <w:szCs w:val="22"/>
          <w:rtl w:val="0"/>
          <w:lang w:val="it-IT"/>
        </w:rPr>
        <w:t>Lingua ufficiale:</w:t>
      </w:r>
      <w:r>
        <w:rPr>
          <w:rFonts w:ascii="Calibri" w:hAnsi="Calibri"/>
          <w:sz w:val="22"/>
          <w:szCs w:val="22"/>
          <w:rtl w:val="0"/>
          <w:lang w:val="it-IT"/>
        </w:rPr>
        <w:t xml:space="preserve"> Il presente documento </w:t>
      </w:r>
      <w:r>
        <w:rPr>
          <w:rFonts w:ascii="Calibri" w:hAnsi="Calibri" w:hint="default"/>
          <w:sz w:val="22"/>
          <w:szCs w:val="22"/>
          <w:rtl w:val="0"/>
          <w:lang w:val="it-IT"/>
        </w:rPr>
        <w:t xml:space="preserve">è </w:t>
      </w:r>
      <w:r>
        <w:rPr>
          <w:rFonts w:ascii="Calibri" w:hAnsi="Calibri"/>
          <w:sz w:val="22"/>
          <w:szCs w:val="22"/>
          <w:rtl w:val="0"/>
          <w:lang w:val="it-IT"/>
        </w:rPr>
        <w:t>redatto in lingua italiana, che costituisce unica lingua di riferimento giuridico e tecnico.</w:t>
      </w:r>
    </w:p>
    <w:sectPr>
      <w:headerReference w:type="default" r:id="rId4"/>
      <w:footerReference w:type="default" r:id="rId5"/>
      <w:pgSz w:w="11900" w:h="16840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  <w:font w:name="Times Roman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Intestazione e piè di pagina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Intestazione e piè di pagina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Punto elenco"/>
  </w:abstractNum>
  <w:abstractNum w:abstractNumId="1">
    <w:multiLevelType w:val="hybridMultilevel"/>
    <w:styleLink w:val="Punto elenco"/>
    <w:lvl w:ilvl="0">
      <w:start w:val="1"/>
      <w:numFmt w:val="bullet"/>
      <w:suff w:val="tab"/>
      <w:lvlText w:val="•"/>
      <w:lvlJc w:val="left"/>
      <w:pPr>
        <w:ind w:left="765" w:hanging="545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ind w:left="985" w:hanging="545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ind w:left="1205" w:hanging="545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1425" w:hanging="545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ind w:left="1645" w:hanging="545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ind w:left="1865" w:hanging="545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2085" w:hanging="545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ind w:left="2305" w:hanging="545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ind w:left="2525" w:hanging="545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0"/>
    <w:lvlOverride w:ilvl="0">
      <w:lvl w:ilvl="0">
        <w:start w:val="1"/>
        <w:numFmt w:val="bullet"/>
        <w:suff w:val="tab"/>
        <w:lvlText w:val="•"/>
        <w:lvlJc w:val="left"/>
        <w:pPr>
          <w:ind w:left="765" w:hanging="545"/>
        </w:pPr>
        <w:rPr>
          <w:rFonts w:ascii="Times Roman" w:cs="Times Roman" w:hAnsi="Times Roman" w:eastAsia="Times Roman"/>
          <w:b w:val="1"/>
          <w:bCs w:val="1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ind w:left="985" w:hanging="545"/>
        </w:pPr>
        <w:rPr>
          <w:rFonts w:ascii="Times Roman" w:cs="Times Roman" w:hAnsi="Times Roman" w:eastAsia="Times Roman"/>
          <w:b w:val="1"/>
          <w:bCs w:val="1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ind w:left="1205" w:hanging="545"/>
        </w:pPr>
        <w:rPr>
          <w:rFonts w:ascii="Times Roman" w:cs="Times Roman" w:hAnsi="Times Roman" w:eastAsia="Times Roman"/>
          <w:b w:val="1"/>
          <w:bCs w:val="1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ind w:left="1425" w:hanging="545"/>
        </w:pPr>
        <w:rPr>
          <w:rFonts w:ascii="Times Roman" w:cs="Times Roman" w:hAnsi="Times Roman" w:eastAsia="Times Roman"/>
          <w:b w:val="1"/>
          <w:bCs w:val="1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ind w:left="1645" w:hanging="545"/>
        </w:pPr>
        <w:rPr>
          <w:rFonts w:ascii="Times Roman" w:cs="Times Roman" w:hAnsi="Times Roman" w:eastAsia="Times Roman"/>
          <w:b w:val="1"/>
          <w:bCs w:val="1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ind w:left="1865" w:hanging="545"/>
        </w:pPr>
        <w:rPr>
          <w:rFonts w:ascii="Times Roman" w:cs="Times Roman" w:hAnsi="Times Roman" w:eastAsia="Times Roman"/>
          <w:b w:val="1"/>
          <w:bCs w:val="1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ind w:left="2085" w:hanging="545"/>
        </w:pPr>
        <w:rPr>
          <w:rFonts w:ascii="Times Roman" w:cs="Times Roman" w:hAnsi="Times Roman" w:eastAsia="Times Roman"/>
          <w:b w:val="1"/>
          <w:bCs w:val="1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ind w:left="2305" w:hanging="545"/>
        </w:pPr>
        <w:rPr>
          <w:rFonts w:ascii="Times Roman" w:cs="Times Roman" w:hAnsi="Times Roman" w:eastAsia="Times Roman"/>
          <w:b w:val="1"/>
          <w:bCs w:val="1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ind w:left="2525" w:hanging="545"/>
        </w:pPr>
        <w:rPr>
          <w:rFonts w:ascii="Times Roman" w:cs="Times Roman" w:hAnsi="Times Roman" w:eastAsia="Times Roman"/>
          <w:b w:val="1"/>
          <w:bCs w:val="1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italiano" w:val="‘“(〔[{〈《「『【⦅〘〖«〝︵︷︹︻︽︿﹁﹃﹇﹙﹛﹝｢"/>
  <w:noLineBreaksBefore w:lang="italiano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Intestazione e piè di pagina">
    <w:name w:val="Intestazione e piè di pagina"/>
    <w:next w:val="Intestazione e piè di pagina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Di default">
    <w:name w:val="Di default"/>
    <w:next w:val="Di defaul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88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it-IT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numbering" w:styleId="Punto elenco">
    <w:name w:val="Punto elenco"/>
    <w:pPr>
      <w:numPr>
        <w:numId w:val="1"/>
      </w:numPr>
    </w:pPr>
  </w:style>
  <w:style w:type="paragraph" w:styleId="Corpo">
    <w:name w:val="Corpo"/>
    <w:next w:val="Corpo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Calibri" w:cs="Calibri" w:hAnsi="Calibri" w:eastAsia="Calibri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